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E08D" w14:textId="5ED8E471" w:rsidR="00503024" w:rsidRPr="00B10BCE" w:rsidRDefault="00503024" w:rsidP="00B10BCE">
      <w:pPr>
        <w:jc w:val="center"/>
        <w:rPr>
          <w:sz w:val="28"/>
        </w:rPr>
      </w:pPr>
      <w:r w:rsidRPr="00B10BCE">
        <w:rPr>
          <w:sz w:val="28"/>
        </w:rPr>
        <w:t>SOC.</w:t>
      </w:r>
      <w:r w:rsidR="00787E51">
        <w:rPr>
          <w:sz w:val="28"/>
        </w:rPr>
        <w:t>0000</w:t>
      </w:r>
      <w:r w:rsidRPr="00B10BCE">
        <w:rPr>
          <w:sz w:val="28"/>
        </w:rPr>
        <w:t xml:space="preserve"> </w:t>
      </w:r>
      <w:r w:rsidR="00787E51">
        <w:rPr>
          <w:b/>
          <w:sz w:val="28"/>
        </w:rPr>
        <w:t>NAME OF COURSE</w:t>
      </w:r>
    </w:p>
    <w:p w14:paraId="0D3B834D" w14:textId="76B0F93F" w:rsidR="00D132B9" w:rsidRPr="00B10BCE" w:rsidRDefault="00503024" w:rsidP="00B10BCE">
      <w:pPr>
        <w:jc w:val="center"/>
        <w:rPr>
          <w:sz w:val="28"/>
          <w:u w:val="single"/>
        </w:rPr>
      </w:pPr>
      <w:r w:rsidRPr="00B10BCE">
        <w:rPr>
          <w:sz w:val="28"/>
          <w:u w:val="single"/>
        </w:rPr>
        <w:t>20</w:t>
      </w:r>
      <w:r w:rsidR="00D33399">
        <w:rPr>
          <w:sz w:val="28"/>
          <w:u w:val="single"/>
        </w:rPr>
        <w:t>2</w:t>
      </w:r>
      <w:r w:rsidR="00787E51">
        <w:rPr>
          <w:sz w:val="28"/>
          <w:u w:val="single"/>
        </w:rPr>
        <w:t>1</w:t>
      </w:r>
      <w:r w:rsidRPr="00B10BCE">
        <w:rPr>
          <w:sz w:val="28"/>
          <w:u w:val="single"/>
        </w:rPr>
        <w:t>-20</w:t>
      </w:r>
      <w:r w:rsidR="00704F49">
        <w:rPr>
          <w:sz w:val="28"/>
          <w:u w:val="single"/>
        </w:rPr>
        <w:t>2</w:t>
      </w:r>
      <w:r w:rsidR="00787E51">
        <w:rPr>
          <w:sz w:val="28"/>
          <w:u w:val="single"/>
        </w:rPr>
        <w:t>2</w:t>
      </w:r>
      <w:r w:rsidR="00B10BCE">
        <w:rPr>
          <w:sz w:val="28"/>
          <w:u w:val="single"/>
        </w:rPr>
        <w:t xml:space="preserve"> </w:t>
      </w:r>
      <w:r w:rsidRPr="00B10BCE">
        <w:rPr>
          <w:sz w:val="28"/>
          <w:u w:val="single"/>
        </w:rPr>
        <w:t>Syllabus</w:t>
      </w:r>
      <w:r w:rsidR="00704F49">
        <w:rPr>
          <w:sz w:val="28"/>
          <w:u w:val="single"/>
        </w:rPr>
        <w:t xml:space="preserve"> &amp; Classroom Procedures</w:t>
      </w:r>
    </w:p>
    <w:p w14:paraId="3F28E109" w14:textId="00421064" w:rsidR="00503024" w:rsidRPr="00B10BCE" w:rsidRDefault="00787E51" w:rsidP="00B10BCE">
      <w:pPr>
        <w:jc w:val="center"/>
        <w:rPr>
          <w:sz w:val="28"/>
        </w:rPr>
      </w:pPr>
      <w:r>
        <w:rPr>
          <w:sz w:val="28"/>
        </w:rPr>
        <w:t>[YOUR NAME]</w:t>
      </w:r>
      <w:r w:rsidR="00503024" w:rsidRPr="00B10BCE">
        <w:rPr>
          <w:sz w:val="28"/>
        </w:rPr>
        <w:t xml:space="preserve"> •</w:t>
      </w:r>
      <w:r w:rsidR="00D33399">
        <w:rPr>
          <w:sz w:val="28"/>
        </w:rPr>
        <w:t xml:space="preserve"> </w:t>
      </w:r>
      <w:proofErr w:type="spellStart"/>
      <w:r>
        <w:rPr>
          <w:sz w:val="28"/>
        </w:rPr>
        <w:t xml:space="preserve">Rm. </w:t>
      </w:r>
      <w:proofErr w:type="spellEnd"/>
      <w:r>
        <w:rPr>
          <w:sz w:val="28"/>
        </w:rPr>
        <w:t>000</w:t>
      </w:r>
      <w:r w:rsidR="00503024" w:rsidRPr="00B10BCE">
        <w:rPr>
          <w:sz w:val="28"/>
        </w:rPr>
        <w:t xml:space="preserve"> • Per. </w:t>
      </w:r>
      <w:r>
        <w:rPr>
          <w:sz w:val="28"/>
        </w:rPr>
        <w:t>000</w:t>
      </w:r>
    </w:p>
    <w:p w14:paraId="1002D888" w14:textId="77777777" w:rsidR="00B10BCE" w:rsidRDefault="00B10BCE"/>
    <w:tbl>
      <w:tblPr>
        <w:tblStyle w:val="TableGrid"/>
        <w:tblW w:w="0" w:type="auto"/>
        <w:tblLook w:val="04A0" w:firstRow="1" w:lastRow="0" w:firstColumn="1" w:lastColumn="0" w:noHBand="0" w:noVBand="1"/>
      </w:tblPr>
      <w:tblGrid>
        <w:gridCol w:w="5031"/>
        <w:gridCol w:w="5039"/>
      </w:tblGrid>
      <w:tr w:rsidR="00B10BCE" w:rsidRPr="00B10BCE" w14:paraId="11520C9C" w14:textId="77777777" w:rsidTr="00B10BCE">
        <w:tc>
          <w:tcPr>
            <w:tcW w:w="5148" w:type="dxa"/>
            <w:shd w:val="clear" w:color="auto" w:fill="000000"/>
          </w:tcPr>
          <w:p w14:paraId="4BBA051F" w14:textId="1C5B3EC7" w:rsidR="00B10BCE" w:rsidRPr="00B10BCE" w:rsidRDefault="00B10BCE" w:rsidP="00B10BCE">
            <w:pPr>
              <w:rPr>
                <w:b/>
                <w:color w:val="FFFFFF" w:themeColor="background1"/>
                <w:highlight w:val="black"/>
              </w:rPr>
            </w:pPr>
            <w:r w:rsidRPr="00B10BCE">
              <w:rPr>
                <w:b/>
                <w:color w:val="FFFFFF" w:themeColor="background1"/>
                <w:highlight w:val="black"/>
              </w:rPr>
              <w:t>Contact information for me</w:t>
            </w:r>
          </w:p>
        </w:tc>
        <w:tc>
          <w:tcPr>
            <w:tcW w:w="5148" w:type="dxa"/>
            <w:shd w:val="clear" w:color="auto" w:fill="000000"/>
          </w:tcPr>
          <w:p w14:paraId="3A635F76" w14:textId="73841967" w:rsidR="00B10BCE" w:rsidRPr="00B10BCE" w:rsidRDefault="00B10BCE">
            <w:pPr>
              <w:rPr>
                <w:b/>
                <w:color w:val="FFFFFF" w:themeColor="background1"/>
              </w:rPr>
            </w:pPr>
            <w:r w:rsidRPr="00B10BCE">
              <w:rPr>
                <w:b/>
                <w:color w:val="FFFFFF" w:themeColor="background1"/>
                <w:highlight w:val="black"/>
              </w:rPr>
              <w:t>Contact information for the class</w:t>
            </w:r>
          </w:p>
        </w:tc>
      </w:tr>
      <w:tr w:rsidR="00B10BCE" w14:paraId="0FAFA092" w14:textId="77777777" w:rsidTr="00B10BCE">
        <w:tc>
          <w:tcPr>
            <w:tcW w:w="5148" w:type="dxa"/>
          </w:tcPr>
          <w:p w14:paraId="0C3C83A7" w14:textId="017B820E" w:rsidR="00B10BCE" w:rsidRDefault="00B10BCE" w:rsidP="00B10BCE">
            <w:pPr>
              <w:spacing w:before="240"/>
              <w:contextualSpacing/>
            </w:pPr>
            <w:r w:rsidRPr="00B10BCE">
              <w:rPr>
                <w:i/>
              </w:rPr>
              <w:t>e-mail:</w:t>
            </w:r>
            <w:r>
              <w:t xml:space="preserve"> </w:t>
            </w:r>
          </w:p>
          <w:p w14:paraId="13BA6EE0" w14:textId="7B7C4C29" w:rsidR="00B10BCE" w:rsidRPr="00B10BCE" w:rsidRDefault="00787E51" w:rsidP="00787E51">
            <w:pPr>
              <w:spacing w:before="240"/>
              <w:contextualSpacing/>
              <w:rPr>
                <w:i/>
              </w:rPr>
            </w:pPr>
            <w:r>
              <w:rPr>
                <w:i/>
              </w:rPr>
              <w:t>tele</w:t>
            </w:r>
            <w:r w:rsidR="00B10BCE" w:rsidRPr="00B10BCE">
              <w:rPr>
                <w:i/>
              </w:rPr>
              <w:t>:</w:t>
            </w:r>
            <w:r w:rsidR="00B10BCE">
              <w:t xml:space="preserve"> </w:t>
            </w:r>
            <w:r>
              <w:t>[optional; mobile or Google Voice possible]</w:t>
            </w:r>
          </w:p>
        </w:tc>
        <w:tc>
          <w:tcPr>
            <w:tcW w:w="5148" w:type="dxa"/>
          </w:tcPr>
          <w:p w14:paraId="08C4B237" w14:textId="55927A92" w:rsidR="00B10BCE" w:rsidRPr="00D33399" w:rsidRDefault="00B10BCE" w:rsidP="00D33399">
            <w:pPr>
              <w:rPr>
                <w:rFonts w:ascii="Times New Roman" w:eastAsia="Times New Roman" w:hAnsi="Times New Roman" w:cs="Times New Roman"/>
                <w:sz w:val="20"/>
                <w:szCs w:val="20"/>
              </w:rPr>
            </w:pPr>
            <w:r w:rsidRPr="00B10BCE">
              <w:rPr>
                <w:i/>
              </w:rPr>
              <w:t>Google Classroom code:</w:t>
            </w:r>
            <w:r w:rsidR="00704F49" w:rsidRPr="00D33399">
              <w:rPr>
                <w:b/>
                <w:bCs/>
                <w:iCs/>
              </w:rPr>
              <w:t xml:space="preserve"> </w:t>
            </w:r>
            <w:r w:rsidR="00787E51">
              <w:rPr>
                <w:b/>
                <w:bCs/>
                <w:iCs/>
              </w:rPr>
              <w:t>0000</w:t>
            </w:r>
          </w:p>
          <w:p w14:paraId="1D2EF4A4" w14:textId="77777777" w:rsidR="00787E51" w:rsidRDefault="00787E51" w:rsidP="00B10BCE">
            <w:pPr>
              <w:spacing w:before="240"/>
              <w:contextualSpacing/>
            </w:pPr>
            <w:r>
              <w:rPr>
                <w:i/>
              </w:rPr>
              <w:t>Class</w:t>
            </w:r>
            <w:r w:rsidR="00B10BCE">
              <w:rPr>
                <w:i/>
              </w:rPr>
              <w:t xml:space="preserve"> website: </w:t>
            </w:r>
            <w:r>
              <w:t>[optional]</w:t>
            </w:r>
          </w:p>
          <w:p w14:paraId="723C55AC" w14:textId="4BCC441E" w:rsidR="00787E51" w:rsidRPr="00787E51" w:rsidRDefault="00787E51" w:rsidP="00B10BCE">
            <w:pPr>
              <w:spacing w:before="240"/>
              <w:contextualSpacing/>
            </w:pPr>
            <w:r>
              <w:rPr>
                <w:i/>
                <w:iCs/>
              </w:rPr>
              <w:t xml:space="preserve">Other modes of communication </w:t>
            </w:r>
            <w:r>
              <w:t>[optional]</w:t>
            </w:r>
          </w:p>
        </w:tc>
      </w:tr>
    </w:tbl>
    <w:p w14:paraId="1E4DFBBA" w14:textId="5F816C1F" w:rsidR="00503024" w:rsidRDefault="00503024"/>
    <w:p w14:paraId="30BEBFCD" w14:textId="07A22CB9" w:rsidR="00503024" w:rsidRPr="00C0670A" w:rsidRDefault="00B10BCE" w:rsidP="00D8430D">
      <w:pPr>
        <w:pBdr>
          <w:top w:val="single" w:sz="4" w:space="1" w:color="auto"/>
          <w:left w:val="single" w:sz="4" w:space="4" w:color="auto"/>
          <w:bottom w:val="single" w:sz="4" w:space="1" w:color="auto"/>
          <w:right w:val="single" w:sz="4" w:space="4" w:color="auto"/>
        </w:pBdr>
        <w:shd w:val="clear" w:color="auto" w:fill="D9D9D9"/>
        <w:jc w:val="both"/>
        <w:rPr>
          <w:rFonts w:cs="Times New Roman"/>
          <w:sz w:val="20"/>
          <w:szCs w:val="20"/>
        </w:rPr>
      </w:pPr>
      <w:r w:rsidRPr="00C0670A">
        <w:rPr>
          <w:b/>
          <w:sz w:val="20"/>
          <w:szCs w:val="20"/>
          <w:shd w:val="clear" w:color="auto" w:fill="D9D9D9"/>
        </w:rPr>
        <w:t xml:space="preserve">Course Description: </w:t>
      </w:r>
      <w:r w:rsidR="00787E51">
        <w:rPr>
          <w:rFonts w:cs="Times New Roman"/>
          <w:sz w:val="20"/>
          <w:szCs w:val="20"/>
          <w:shd w:val="clear" w:color="auto" w:fill="D9D9D9"/>
        </w:rPr>
        <w:t>TEXT HERE</w:t>
      </w:r>
      <w:r w:rsidR="00AD62CB" w:rsidRPr="00C0670A">
        <w:rPr>
          <w:rFonts w:cs="Times New Roman"/>
          <w:i/>
          <w:sz w:val="20"/>
          <w:szCs w:val="20"/>
          <w:shd w:val="clear" w:color="auto" w:fill="D9D9D9"/>
        </w:rPr>
        <w:t>.</w:t>
      </w:r>
    </w:p>
    <w:p w14:paraId="42D2DCC5" w14:textId="77777777" w:rsidR="00C0670A" w:rsidRPr="00AD62CB" w:rsidRDefault="00C0670A" w:rsidP="00AD62CB">
      <w:pPr>
        <w:jc w:val="both"/>
        <w:rPr>
          <w:rFonts w:cs="Times New Roman"/>
          <w:sz w:val="22"/>
          <w:szCs w:val="22"/>
        </w:rPr>
      </w:pPr>
    </w:p>
    <w:p w14:paraId="1C4A0648" w14:textId="74F11638" w:rsidR="00AD62CB" w:rsidRPr="00AD62CB" w:rsidRDefault="00AD62CB" w:rsidP="00AD62CB">
      <w:pPr>
        <w:jc w:val="both"/>
        <w:rPr>
          <w:rFonts w:cs="Times New Roman"/>
          <w:sz w:val="22"/>
          <w:szCs w:val="22"/>
        </w:rPr>
      </w:pPr>
      <w:r w:rsidRPr="00AD62CB">
        <w:rPr>
          <w:b/>
          <w:sz w:val="22"/>
          <w:szCs w:val="22"/>
        </w:rPr>
        <w:t xml:space="preserve">Course Objectives: </w:t>
      </w:r>
      <w:r w:rsidRPr="00AD62CB">
        <w:rPr>
          <w:rFonts w:cs="Times New Roman"/>
          <w:sz w:val="22"/>
          <w:szCs w:val="22"/>
        </w:rPr>
        <w:t>At the end of this course, I will be abl</w:t>
      </w:r>
      <w:r w:rsidR="0097022D">
        <w:rPr>
          <w:rFonts w:cs="Times New Roman"/>
          <w:sz w:val="22"/>
          <w:szCs w:val="22"/>
        </w:rPr>
        <w:t>e to…</w:t>
      </w:r>
    </w:p>
    <w:p w14:paraId="2560D276" w14:textId="37ED76A5" w:rsidR="00D8430D" w:rsidRPr="00D8430D" w:rsidRDefault="00787E51" w:rsidP="00AD62CB">
      <w:pPr>
        <w:pStyle w:val="ListParagraph"/>
        <w:numPr>
          <w:ilvl w:val="0"/>
          <w:numId w:val="1"/>
        </w:numPr>
        <w:jc w:val="both"/>
        <w:rPr>
          <w:rFonts w:cs="Times New Roman"/>
          <w:b/>
          <w:sz w:val="22"/>
          <w:szCs w:val="22"/>
        </w:rPr>
      </w:pPr>
      <w:r>
        <w:rPr>
          <w:rFonts w:cs="Times New Roman"/>
          <w:sz w:val="22"/>
          <w:szCs w:val="22"/>
        </w:rPr>
        <w:t>TEXT HERE</w:t>
      </w:r>
    </w:p>
    <w:p w14:paraId="52601DEB" w14:textId="77777777" w:rsidR="00D8430D" w:rsidRDefault="00D8430D" w:rsidP="00D8430D">
      <w:pPr>
        <w:jc w:val="both"/>
        <w:rPr>
          <w:rFonts w:cs="Times New Roman"/>
          <w:sz w:val="22"/>
          <w:szCs w:val="22"/>
        </w:rPr>
      </w:pPr>
    </w:p>
    <w:p w14:paraId="0EE072BA" w14:textId="63AA03F6" w:rsidR="00D8430D" w:rsidRDefault="00D8430D" w:rsidP="00D8430D">
      <w:pPr>
        <w:jc w:val="both"/>
        <w:rPr>
          <w:rFonts w:cs="Times New Roman"/>
          <w:sz w:val="22"/>
          <w:szCs w:val="22"/>
        </w:rPr>
      </w:pPr>
      <w:r>
        <w:rPr>
          <w:rFonts w:cs="Times New Roman"/>
          <w:b/>
          <w:sz w:val="22"/>
          <w:szCs w:val="22"/>
        </w:rPr>
        <w:t xml:space="preserve">Text(s): </w:t>
      </w:r>
      <w:r w:rsidR="00787E51">
        <w:rPr>
          <w:rFonts w:cs="Times New Roman"/>
          <w:sz w:val="22"/>
          <w:szCs w:val="22"/>
        </w:rPr>
        <w:t>TEXT HERE</w:t>
      </w:r>
    </w:p>
    <w:p w14:paraId="00EEF773" w14:textId="77777777" w:rsidR="00D8430D" w:rsidRDefault="00D8430D" w:rsidP="00D8430D">
      <w:pPr>
        <w:jc w:val="both"/>
        <w:rPr>
          <w:rFonts w:cs="Times New Roman"/>
          <w:sz w:val="22"/>
          <w:szCs w:val="22"/>
        </w:rPr>
      </w:pPr>
    </w:p>
    <w:p w14:paraId="54C20FF0" w14:textId="2CCB2474" w:rsidR="00D8430D" w:rsidRPr="00787E51" w:rsidRDefault="00756DE6" w:rsidP="00D8430D">
      <w:pPr>
        <w:jc w:val="both"/>
        <w:rPr>
          <w:rFonts w:cs="Times New Roman"/>
          <w:sz w:val="22"/>
          <w:szCs w:val="22"/>
        </w:rPr>
      </w:pPr>
      <w:r w:rsidRPr="00787E51">
        <w:rPr>
          <w:rFonts w:cs="Times New Roman"/>
          <w:b/>
          <w:sz w:val="22"/>
          <w:szCs w:val="22"/>
        </w:rPr>
        <w:t>C</w:t>
      </w:r>
      <w:r w:rsidR="00D8430D" w:rsidRPr="00787E51">
        <w:rPr>
          <w:rFonts w:cs="Times New Roman"/>
          <w:b/>
          <w:sz w:val="22"/>
          <w:szCs w:val="22"/>
        </w:rPr>
        <w:t>ontent</w:t>
      </w:r>
      <w:r w:rsidR="00CA7173" w:rsidRPr="00787E51">
        <w:rPr>
          <w:rFonts w:cs="Times New Roman"/>
          <w:b/>
          <w:sz w:val="22"/>
          <w:szCs w:val="22"/>
        </w:rPr>
        <w:t xml:space="preserve"> covered</w:t>
      </w:r>
      <w:r w:rsidRPr="00787E51">
        <w:rPr>
          <w:rFonts w:cs="Times New Roman"/>
          <w:b/>
          <w:sz w:val="22"/>
          <w:szCs w:val="22"/>
        </w:rPr>
        <w:t xml:space="preserve"> includes</w:t>
      </w:r>
      <w:r w:rsidR="004420FF" w:rsidRPr="00787E51">
        <w:rPr>
          <w:rFonts w:cs="Times New Roman"/>
          <w:b/>
          <w:sz w:val="22"/>
          <w:szCs w:val="22"/>
        </w:rPr>
        <w:t xml:space="preserve"> (but is not limited to)</w:t>
      </w:r>
      <w:r w:rsidRPr="00787E51">
        <w:rPr>
          <w:rFonts w:cs="Times New Roman"/>
          <w:b/>
          <w:sz w:val="22"/>
          <w:szCs w:val="22"/>
        </w:rPr>
        <w:t xml:space="preserve"> the following from the 2018 MA Frameworks</w:t>
      </w:r>
      <w:r w:rsidR="00CA7173" w:rsidRPr="00787E51">
        <w:rPr>
          <w:rFonts w:cs="Times New Roman"/>
          <w:b/>
          <w:sz w:val="22"/>
          <w:szCs w:val="22"/>
        </w:rPr>
        <w:t xml:space="preserve">: </w:t>
      </w:r>
    </w:p>
    <w:p w14:paraId="517F6ACC" w14:textId="2329A7BF" w:rsidR="004420FF" w:rsidRPr="00787E51" w:rsidRDefault="00787E51" w:rsidP="00787E51">
      <w:pPr>
        <w:pStyle w:val="ListParagraph"/>
        <w:widowControl w:val="0"/>
        <w:numPr>
          <w:ilvl w:val="0"/>
          <w:numId w:val="2"/>
        </w:numPr>
        <w:autoSpaceDE w:val="0"/>
        <w:autoSpaceDN w:val="0"/>
        <w:adjustRightInd w:val="0"/>
        <w:rPr>
          <w:rFonts w:ascii="Cambria" w:hAnsi="Cambria" w:cs="Times New Roman"/>
          <w:sz w:val="22"/>
          <w:szCs w:val="22"/>
        </w:rPr>
      </w:pPr>
      <w:r w:rsidRPr="00787E51">
        <w:rPr>
          <w:rFonts w:cs="Times New Roman"/>
          <w:sz w:val="22"/>
          <w:szCs w:val="22"/>
        </w:rPr>
        <w:t>TEXT HERE</w:t>
      </w:r>
    </w:p>
    <w:p w14:paraId="6DF1C41B" w14:textId="77777777" w:rsidR="005A4F4E" w:rsidRDefault="005A4F4E" w:rsidP="004420FF">
      <w:pPr>
        <w:pStyle w:val="Default"/>
        <w:rPr>
          <w:sz w:val="22"/>
          <w:szCs w:val="22"/>
        </w:rPr>
      </w:pPr>
    </w:p>
    <w:p w14:paraId="1049EEF0" w14:textId="10893847" w:rsidR="004420FF" w:rsidRPr="00787E51" w:rsidRDefault="005A4F4E" w:rsidP="004420FF">
      <w:pPr>
        <w:pStyle w:val="Default"/>
        <w:rPr>
          <w:b/>
          <w:bCs/>
          <w:sz w:val="22"/>
          <w:szCs w:val="22"/>
        </w:rPr>
      </w:pPr>
      <w:r w:rsidRPr="00787E51">
        <w:rPr>
          <w:b/>
          <w:bCs/>
          <w:sz w:val="22"/>
          <w:szCs w:val="22"/>
        </w:rPr>
        <w:t>For Common Core Reading and Writing Strands, please see Appendix 1</w:t>
      </w:r>
      <w:r>
        <w:rPr>
          <w:sz w:val="22"/>
          <w:szCs w:val="22"/>
        </w:rPr>
        <w:t>.</w:t>
      </w:r>
      <w:r w:rsidR="00787E51">
        <w:rPr>
          <w:sz w:val="22"/>
          <w:szCs w:val="22"/>
        </w:rPr>
        <w:t xml:space="preserve"> </w:t>
      </w:r>
      <w:r w:rsidR="00787E51">
        <w:rPr>
          <w:b/>
          <w:bCs/>
          <w:sz w:val="22"/>
          <w:szCs w:val="22"/>
        </w:rPr>
        <w:t>[OPTIONAL]</w:t>
      </w:r>
    </w:p>
    <w:p w14:paraId="01A81519" w14:textId="77777777" w:rsidR="005A4F4E" w:rsidRDefault="005A4F4E" w:rsidP="004420FF">
      <w:pPr>
        <w:pStyle w:val="Default"/>
        <w:rPr>
          <w:sz w:val="22"/>
          <w:szCs w:val="22"/>
        </w:rPr>
      </w:pPr>
    </w:p>
    <w:p w14:paraId="7B3B9E9C" w14:textId="7EC58F3C" w:rsidR="004420FF" w:rsidRPr="00787E51" w:rsidRDefault="004420FF" w:rsidP="004420FF">
      <w:pPr>
        <w:pStyle w:val="Default"/>
        <w:rPr>
          <w:b/>
          <w:bCs/>
          <w:sz w:val="22"/>
          <w:szCs w:val="22"/>
        </w:rPr>
      </w:pPr>
      <w:r w:rsidRPr="00787E51">
        <w:rPr>
          <w:b/>
          <w:bCs/>
          <w:sz w:val="22"/>
          <w:szCs w:val="22"/>
        </w:rPr>
        <w:t>Thematic Topics and major assessments by unit</w:t>
      </w:r>
      <w:r w:rsidR="003F2483" w:rsidRPr="00787E51">
        <w:rPr>
          <w:b/>
          <w:bCs/>
          <w:sz w:val="22"/>
          <w:szCs w:val="22"/>
        </w:rPr>
        <w:t>:</w:t>
      </w:r>
    </w:p>
    <w:p w14:paraId="517E8BC9" w14:textId="77777777" w:rsidR="003F2483" w:rsidRDefault="003F2483" w:rsidP="004420FF">
      <w:pPr>
        <w:pStyle w:val="Default"/>
        <w:rPr>
          <w:sz w:val="22"/>
          <w:szCs w:val="22"/>
        </w:rPr>
      </w:pPr>
    </w:p>
    <w:p w14:paraId="7412ACE0" w14:textId="7B40AAC5" w:rsidR="001D7DCB" w:rsidRPr="001D7DCB" w:rsidRDefault="003F2483" w:rsidP="00787E51">
      <w:pPr>
        <w:pStyle w:val="Default"/>
        <w:rPr>
          <w:sz w:val="22"/>
          <w:szCs w:val="22"/>
        </w:rPr>
      </w:pPr>
      <w:r w:rsidRPr="006D30B9">
        <w:rPr>
          <w:b/>
          <w:color w:val="660066"/>
          <w:sz w:val="22"/>
          <w:szCs w:val="22"/>
        </w:rPr>
        <w:t>Intro</w:t>
      </w:r>
      <w:r w:rsidRPr="006D30B9">
        <w:rPr>
          <w:color w:val="660066"/>
          <w:sz w:val="22"/>
          <w:szCs w:val="22"/>
        </w:rPr>
        <w:t>.</w:t>
      </w:r>
      <w:r w:rsidRPr="003F2483">
        <w:rPr>
          <w:sz w:val="22"/>
          <w:szCs w:val="22"/>
        </w:rPr>
        <w:t xml:space="preserve"> </w:t>
      </w:r>
    </w:p>
    <w:p w14:paraId="1BE38594" w14:textId="5437E6FA" w:rsidR="00F1389E" w:rsidRDefault="003F2483" w:rsidP="00787E51">
      <w:pPr>
        <w:pStyle w:val="Default"/>
        <w:rPr>
          <w:sz w:val="22"/>
          <w:szCs w:val="22"/>
        </w:rPr>
      </w:pPr>
      <w:r w:rsidRPr="006D30B9">
        <w:rPr>
          <w:b/>
          <w:bCs/>
          <w:color w:val="660066"/>
          <w:sz w:val="22"/>
          <w:szCs w:val="22"/>
        </w:rPr>
        <w:t>Unit 1.</w:t>
      </w:r>
      <w:r w:rsidRPr="003F2483">
        <w:rPr>
          <w:b/>
          <w:bCs/>
          <w:sz w:val="22"/>
          <w:szCs w:val="22"/>
        </w:rPr>
        <w:t xml:space="preserve"> </w:t>
      </w:r>
      <w:r w:rsidR="00787E51">
        <w:rPr>
          <w:sz w:val="22"/>
          <w:szCs w:val="22"/>
        </w:rPr>
        <w:t>Etc. It is best to have weeks connected to units as a pacing guide.</w:t>
      </w:r>
    </w:p>
    <w:p w14:paraId="5069FAAA" w14:textId="77777777" w:rsidR="00C0670A" w:rsidRDefault="00C0670A" w:rsidP="00C0670A">
      <w:pPr>
        <w:pStyle w:val="Default"/>
        <w:rPr>
          <w:sz w:val="22"/>
          <w:szCs w:val="22"/>
        </w:rPr>
      </w:pPr>
    </w:p>
    <w:p w14:paraId="00670648" w14:textId="0B68B3BA" w:rsidR="00704F49" w:rsidRDefault="00704F49" w:rsidP="00704F49">
      <w:pPr>
        <w:pStyle w:val="Default"/>
        <w:jc w:val="center"/>
        <w:rPr>
          <w:sz w:val="22"/>
          <w:szCs w:val="22"/>
        </w:rPr>
      </w:pPr>
      <w:r>
        <w:rPr>
          <w:sz w:val="22"/>
          <w:szCs w:val="22"/>
        </w:rPr>
        <w:t>*</w:t>
      </w:r>
    </w:p>
    <w:p w14:paraId="0CC22A78" w14:textId="3859B648" w:rsidR="00C0670A" w:rsidRDefault="00704F49" w:rsidP="00704F49">
      <w:pPr>
        <w:pStyle w:val="Default"/>
        <w:jc w:val="center"/>
        <w:rPr>
          <w:sz w:val="22"/>
          <w:szCs w:val="22"/>
        </w:rPr>
      </w:pPr>
      <w:r>
        <w:rPr>
          <w:sz w:val="22"/>
          <w:szCs w:val="22"/>
        </w:rPr>
        <w:t>*****</w:t>
      </w:r>
    </w:p>
    <w:p w14:paraId="443174C6" w14:textId="397B5D4B" w:rsidR="00704F49" w:rsidRDefault="00704F49" w:rsidP="00704F49">
      <w:pPr>
        <w:pStyle w:val="Default"/>
        <w:jc w:val="center"/>
        <w:rPr>
          <w:sz w:val="22"/>
          <w:szCs w:val="22"/>
        </w:rPr>
      </w:pPr>
      <w:r>
        <w:rPr>
          <w:sz w:val="22"/>
          <w:szCs w:val="22"/>
        </w:rPr>
        <w:t>*************</w:t>
      </w:r>
    </w:p>
    <w:p w14:paraId="64B2C6A4" w14:textId="1AE2AA28" w:rsidR="00704F49" w:rsidRDefault="00704F49" w:rsidP="00704F49">
      <w:pPr>
        <w:pStyle w:val="Default"/>
        <w:jc w:val="center"/>
        <w:rPr>
          <w:sz w:val="22"/>
          <w:szCs w:val="22"/>
        </w:rPr>
      </w:pPr>
      <w:r>
        <w:rPr>
          <w:sz w:val="22"/>
          <w:szCs w:val="22"/>
        </w:rPr>
        <w:t>*****</w:t>
      </w:r>
    </w:p>
    <w:p w14:paraId="4CB6C64F" w14:textId="04A671C3" w:rsidR="00704F49" w:rsidRDefault="00704F49" w:rsidP="00704F49">
      <w:pPr>
        <w:pStyle w:val="Default"/>
        <w:jc w:val="center"/>
        <w:rPr>
          <w:sz w:val="22"/>
          <w:szCs w:val="22"/>
        </w:rPr>
      </w:pPr>
      <w:r>
        <w:rPr>
          <w:sz w:val="22"/>
          <w:szCs w:val="22"/>
        </w:rPr>
        <w:t>*</w:t>
      </w:r>
    </w:p>
    <w:p w14:paraId="4AC3A98F" w14:textId="77777777" w:rsidR="00704F49" w:rsidRDefault="00704F49" w:rsidP="00704F49">
      <w:pPr>
        <w:pStyle w:val="Default"/>
        <w:jc w:val="center"/>
        <w:rPr>
          <w:sz w:val="22"/>
          <w:szCs w:val="22"/>
        </w:rPr>
      </w:pPr>
    </w:p>
    <w:p w14:paraId="7230A513" w14:textId="2A989E91" w:rsidR="005A4F4E" w:rsidRPr="000E056C" w:rsidRDefault="005A4F4E" w:rsidP="005A4F4E">
      <w:pPr>
        <w:tabs>
          <w:tab w:val="right" w:pos="10080"/>
        </w:tabs>
        <w:ind w:left="720" w:right="720"/>
        <w:jc w:val="both"/>
        <w:rPr>
          <w:rFonts w:ascii="Cambria" w:hAnsi="Cambria"/>
          <w:b/>
          <w:sz w:val="22"/>
          <w:szCs w:val="22"/>
        </w:rPr>
      </w:pPr>
      <w:r w:rsidRPr="000E056C">
        <w:rPr>
          <w:rFonts w:ascii="Cambria" w:hAnsi="Cambria"/>
          <w:b/>
          <w:sz w:val="22"/>
          <w:szCs w:val="22"/>
          <w:u w:val="single"/>
        </w:rPr>
        <w:t>Major Procedures and Expectations of student</w:t>
      </w:r>
      <w:r w:rsidR="00787E51">
        <w:rPr>
          <w:rFonts w:ascii="Cambria" w:hAnsi="Cambria"/>
          <w:b/>
          <w:sz w:val="22"/>
          <w:szCs w:val="22"/>
          <w:u w:val="single"/>
        </w:rPr>
        <w:t xml:space="preserve"> [USE THIS AS A GUIDE. IT MUST BE ALIGNED ACROSS ALL SECTIONS OF A COURSE/PLC]</w:t>
      </w:r>
      <w:r w:rsidRPr="000E056C">
        <w:rPr>
          <w:rFonts w:ascii="Cambria" w:hAnsi="Cambria"/>
          <w:b/>
          <w:sz w:val="22"/>
          <w:szCs w:val="22"/>
        </w:rPr>
        <w:t>:</w:t>
      </w:r>
    </w:p>
    <w:p w14:paraId="4F39B187" w14:textId="77777777" w:rsidR="005A4F4E" w:rsidRPr="000E056C" w:rsidRDefault="005A4F4E" w:rsidP="005A4F4E">
      <w:pPr>
        <w:tabs>
          <w:tab w:val="right" w:pos="10080"/>
        </w:tabs>
        <w:ind w:left="720" w:right="720"/>
        <w:jc w:val="both"/>
        <w:rPr>
          <w:rFonts w:ascii="Cambria" w:hAnsi="Cambria"/>
          <w:b/>
          <w:sz w:val="22"/>
          <w:szCs w:val="22"/>
        </w:rPr>
      </w:pPr>
    </w:p>
    <w:p w14:paraId="735C69F9"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To be successful in this class, you must:</w:t>
      </w:r>
    </w:p>
    <w:p w14:paraId="3B5A5ECF"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Come to class on time;</w:t>
      </w:r>
    </w:p>
    <w:p w14:paraId="14F3EDAA"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Be prepared: homework should be completed [when assigned], you should have the notebook I will give you;</w:t>
      </w:r>
    </w:p>
    <w:p w14:paraId="6CF14AA7"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Work with partners on most tasks and be ready to take part in classroom discussions and activities; and,</w:t>
      </w:r>
    </w:p>
    <w:p w14:paraId="7FC9D5D6"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Give respect and expect respect: respect each other as a class working together AND respect the importance of the material and questions that we will go through together.</w:t>
      </w:r>
    </w:p>
    <w:p w14:paraId="7D1D659B"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Material will be uploaded to our Google Classroom. Check it frequently.</w:t>
      </w:r>
    </w:p>
    <w:p w14:paraId="6BCFD6AE"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If you are absent for more than a day, be sure to check Google Classroom and e-mail me, so that you don’t fall behind.</w:t>
      </w:r>
    </w:p>
    <w:p w14:paraId="1F6BB64B"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Please check the school student guide for overall conduct expectations.</w:t>
      </w:r>
    </w:p>
    <w:p w14:paraId="023D1013"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One important note: we all will use our phones for different tasks. When we have our phones out, please be respectful of the task and ou</w:t>
      </w:r>
      <w:r>
        <w:rPr>
          <w:rFonts w:ascii="Cambria" w:hAnsi="Cambria"/>
          <w:sz w:val="22"/>
          <w:szCs w:val="22"/>
        </w:rPr>
        <w:t>r</w:t>
      </w:r>
      <w:r w:rsidRPr="000E056C">
        <w:rPr>
          <w:rFonts w:ascii="Cambria" w:hAnsi="Cambria"/>
          <w:sz w:val="22"/>
          <w:szCs w:val="22"/>
        </w:rPr>
        <w:t xml:space="preserve"> classroom and refrain from texting or using social media.</w:t>
      </w:r>
    </w:p>
    <w:p w14:paraId="73BE9F1E" w14:textId="153A9EB6" w:rsidR="005A4F4E" w:rsidRPr="000E056C" w:rsidRDefault="005A4F4E" w:rsidP="005A4F4E">
      <w:pPr>
        <w:tabs>
          <w:tab w:val="right" w:pos="10080"/>
        </w:tabs>
        <w:ind w:left="720" w:right="720"/>
        <w:jc w:val="both"/>
        <w:rPr>
          <w:rFonts w:ascii="Cambria" w:hAnsi="Cambria"/>
          <w:sz w:val="22"/>
          <w:szCs w:val="22"/>
        </w:rPr>
      </w:pPr>
      <w:r w:rsidRPr="000E056C">
        <w:rPr>
          <w:rFonts w:ascii="Cambria" w:hAnsi="Cambria"/>
          <w:b/>
          <w:sz w:val="22"/>
          <w:szCs w:val="22"/>
          <w:u w:val="single"/>
        </w:rPr>
        <w:lastRenderedPageBreak/>
        <w:t>Assignments and Assessments</w:t>
      </w:r>
      <w:r w:rsidRPr="000E056C">
        <w:rPr>
          <w:rFonts w:ascii="Cambria" w:hAnsi="Cambria"/>
          <w:b/>
          <w:sz w:val="22"/>
          <w:szCs w:val="22"/>
        </w:rPr>
        <w:t xml:space="preserve">: </w:t>
      </w:r>
      <w:r w:rsidR="00787E51">
        <w:rPr>
          <w:rFonts w:ascii="Cambria" w:hAnsi="Cambria"/>
          <w:sz w:val="22"/>
          <w:szCs w:val="22"/>
        </w:rPr>
        <w:t>TEXT</w:t>
      </w:r>
      <w:r w:rsidRPr="000E056C">
        <w:rPr>
          <w:rFonts w:ascii="Cambria" w:hAnsi="Cambria"/>
          <w:sz w:val="22"/>
          <w:szCs w:val="22"/>
        </w:rPr>
        <w:t>:</w:t>
      </w:r>
    </w:p>
    <w:p w14:paraId="72EB2DB8" w14:textId="3AE60A36" w:rsidR="005A4F4E" w:rsidRPr="000E056C" w:rsidRDefault="002C2D0F" w:rsidP="005A4F4E">
      <w:pPr>
        <w:pStyle w:val="ListParagraph"/>
        <w:numPr>
          <w:ilvl w:val="0"/>
          <w:numId w:val="13"/>
        </w:numPr>
        <w:tabs>
          <w:tab w:val="right" w:pos="10080"/>
        </w:tabs>
        <w:ind w:right="720"/>
        <w:jc w:val="both"/>
        <w:rPr>
          <w:rFonts w:ascii="Cambria" w:hAnsi="Cambria"/>
          <w:sz w:val="22"/>
          <w:szCs w:val="22"/>
        </w:rPr>
      </w:pPr>
      <w:r>
        <w:rPr>
          <w:rFonts w:ascii="Cambria" w:hAnsi="Cambria"/>
          <w:sz w:val="22"/>
          <w:szCs w:val="22"/>
        </w:rPr>
        <w:t>DESCRIPTIVE TEXT</w:t>
      </w:r>
    </w:p>
    <w:p w14:paraId="609E9D89" w14:textId="77777777" w:rsidR="002C2D0F" w:rsidRPr="000E056C" w:rsidRDefault="002C2D0F" w:rsidP="002C2D0F">
      <w:pPr>
        <w:pStyle w:val="ListParagraph"/>
        <w:numPr>
          <w:ilvl w:val="0"/>
          <w:numId w:val="13"/>
        </w:numPr>
        <w:tabs>
          <w:tab w:val="right" w:pos="10080"/>
        </w:tabs>
        <w:ind w:right="720"/>
        <w:jc w:val="both"/>
        <w:rPr>
          <w:rFonts w:ascii="Cambria" w:hAnsi="Cambria"/>
          <w:sz w:val="22"/>
          <w:szCs w:val="22"/>
        </w:rPr>
      </w:pPr>
      <w:r>
        <w:rPr>
          <w:rFonts w:ascii="Cambria" w:hAnsi="Cambria"/>
          <w:sz w:val="22"/>
          <w:szCs w:val="22"/>
        </w:rPr>
        <w:t>DESCRIPTIVE TEXT</w:t>
      </w:r>
    </w:p>
    <w:p w14:paraId="68F102F9" w14:textId="2AFBD4B5" w:rsidR="005A4F4E" w:rsidRDefault="00787E51" w:rsidP="005A4F4E">
      <w:pPr>
        <w:pStyle w:val="ListParagraph"/>
        <w:numPr>
          <w:ilvl w:val="1"/>
          <w:numId w:val="13"/>
        </w:numPr>
        <w:tabs>
          <w:tab w:val="right" w:pos="10080"/>
        </w:tabs>
        <w:ind w:right="720"/>
        <w:jc w:val="both"/>
        <w:rPr>
          <w:rFonts w:ascii="Cambria" w:hAnsi="Cambria"/>
          <w:sz w:val="22"/>
          <w:szCs w:val="22"/>
        </w:rPr>
      </w:pPr>
      <w:r>
        <w:rPr>
          <w:rFonts w:ascii="Cambria" w:hAnsi="Cambria"/>
          <w:sz w:val="22"/>
          <w:szCs w:val="22"/>
        </w:rPr>
        <w:t>SUBTEXT IF NECESSARY</w:t>
      </w:r>
    </w:p>
    <w:p w14:paraId="1A1BEF36" w14:textId="77777777" w:rsidR="002C2D0F" w:rsidRPr="002C2D0F" w:rsidRDefault="002C2D0F" w:rsidP="002C2D0F">
      <w:pPr>
        <w:tabs>
          <w:tab w:val="right" w:pos="10080"/>
        </w:tabs>
        <w:ind w:right="720"/>
        <w:jc w:val="both"/>
        <w:rPr>
          <w:rFonts w:ascii="Cambria" w:hAnsi="Cambria"/>
          <w:sz w:val="22"/>
          <w:szCs w:val="22"/>
        </w:rPr>
      </w:pPr>
    </w:p>
    <w:p w14:paraId="010BE8B9" w14:textId="1B23F70B" w:rsidR="005A4F4E" w:rsidRPr="000E056C" w:rsidRDefault="005A4F4E" w:rsidP="005A4F4E">
      <w:pPr>
        <w:pStyle w:val="ListParagraph"/>
        <w:numPr>
          <w:ilvl w:val="0"/>
          <w:numId w:val="13"/>
        </w:numPr>
        <w:tabs>
          <w:tab w:val="right" w:pos="10080"/>
        </w:tabs>
        <w:ind w:right="720"/>
        <w:jc w:val="both"/>
        <w:rPr>
          <w:rFonts w:ascii="Cambria" w:hAnsi="Cambria"/>
          <w:b/>
          <w:sz w:val="22"/>
          <w:szCs w:val="22"/>
        </w:rPr>
      </w:pPr>
      <w:r>
        <w:rPr>
          <w:rFonts w:ascii="Cambria" w:hAnsi="Cambria"/>
          <w:b/>
          <w:sz w:val="22"/>
          <w:szCs w:val="22"/>
        </w:rPr>
        <w:t xml:space="preserve">First </w:t>
      </w:r>
      <w:r w:rsidR="00787E51">
        <w:rPr>
          <w:rFonts w:ascii="Cambria" w:hAnsi="Cambria"/>
          <w:b/>
          <w:sz w:val="22"/>
          <w:szCs w:val="22"/>
        </w:rPr>
        <w:t xml:space="preserve">Quarter </w:t>
      </w:r>
      <w:r>
        <w:rPr>
          <w:rFonts w:ascii="Cambria" w:hAnsi="Cambria"/>
          <w:b/>
          <w:sz w:val="22"/>
          <w:szCs w:val="22"/>
        </w:rPr>
        <w:t>Major</w:t>
      </w:r>
      <w:r w:rsidRPr="000E056C">
        <w:rPr>
          <w:rFonts w:ascii="Cambria" w:hAnsi="Cambria"/>
          <w:b/>
          <w:sz w:val="22"/>
          <w:szCs w:val="22"/>
        </w:rPr>
        <w:t xml:space="preserve"> Summative Assessment</w:t>
      </w:r>
      <w:r w:rsidR="002C2D0F">
        <w:rPr>
          <w:rFonts w:ascii="Cambria" w:hAnsi="Cambria"/>
          <w:b/>
          <w:sz w:val="22"/>
          <w:szCs w:val="22"/>
        </w:rPr>
        <w:t xml:space="preserve"> [USE “COMMON ASSESSMENT” at least once in multi-section courses]</w:t>
      </w:r>
    </w:p>
    <w:p w14:paraId="400E880E" w14:textId="77777777" w:rsidR="002C2D0F" w:rsidRPr="000E056C" w:rsidRDefault="002C2D0F" w:rsidP="002C2D0F">
      <w:pPr>
        <w:pStyle w:val="ListParagraph"/>
        <w:numPr>
          <w:ilvl w:val="1"/>
          <w:numId w:val="13"/>
        </w:numPr>
        <w:tabs>
          <w:tab w:val="right" w:pos="10080"/>
        </w:tabs>
        <w:ind w:right="720"/>
        <w:jc w:val="both"/>
        <w:rPr>
          <w:rFonts w:ascii="Cambria" w:hAnsi="Cambria"/>
          <w:sz w:val="22"/>
          <w:szCs w:val="22"/>
        </w:rPr>
      </w:pPr>
      <w:r>
        <w:rPr>
          <w:rFonts w:ascii="Cambria" w:hAnsi="Cambria"/>
          <w:sz w:val="22"/>
          <w:szCs w:val="22"/>
        </w:rPr>
        <w:t>DESCRIPTIVE TEXT</w:t>
      </w:r>
    </w:p>
    <w:p w14:paraId="696089DB" w14:textId="37D823F9" w:rsidR="00787E51" w:rsidRPr="002C2D0F" w:rsidRDefault="005A4F4E" w:rsidP="002C2D0F">
      <w:pPr>
        <w:pStyle w:val="ListParagraph"/>
        <w:numPr>
          <w:ilvl w:val="0"/>
          <w:numId w:val="13"/>
        </w:numPr>
        <w:tabs>
          <w:tab w:val="right" w:pos="10080"/>
        </w:tabs>
        <w:ind w:right="720"/>
        <w:jc w:val="both"/>
        <w:rPr>
          <w:rFonts w:ascii="Cambria" w:hAnsi="Cambria"/>
          <w:sz w:val="22"/>
          <w:szCs w:val="22"/>
        </w:rPr>
      </w:pPr>
      <w:r>
        <w:rPr>
          <w:rFonts w:ascii="Cambria" w:hAnsi="Cambria"/>
          <w:b/>
          <w:sz w:val="22"/>
          <w:szCs w:val="22"/>
        </w:rPr>
        <w:t xml:space="preserve">Second </w:t>
      </w:r>
      <w:r w:rsidR="00787E51">
        <w:rPr>
          <w:rFonts w:ascii="Cambria" w:hAnsi="Cambria"/>
          <w:b/>
          <w:sz w:val="22"/>
          <w:szCs w:val="22"/>
        </w:rPr>
        <w:t xml:space="preserve">Quarter </w:t>
      </w:r>
      <w:r>
        <w:rPr>
          <w:rFonts w:ascii="Cambria" w:hAnsi="Cambria"/>
          <w:b/>
          <w:sz w:val="22"/>
          <w:szCs w:val="22"/>
        </w:rPr>
        <w:t>Major</w:t>
      </w:r>
      <w:r w:rsidRPr="000E056C">
        <w:rPr>
          <w:rFonts w:ascii="Cambria" w:hAnsi="Cambria"/>
          <w:b/>
          <w:sz w:val="22"/>
          <w:szCs w:val="22"/>
        </w:rPr>
        <w:t xml:space="preserve"> Summative Assessment </w:t>
      </w:r>
      <w:r w:rsidR="002C2D0F">
        <w:rPr>
          <w:rFonts w:ascii="Cambria" w:hAnsi="Cambria"/>
          <w:b/>
          <w:sz w:val="22"/>
          <w:szCs w:val="22"/>
        </w:rPr>
        <w:t>[USE “COMMON ASSESSMENT” at least once in multi-section courses]</w:t>
      </w:r>
    </w:p>
    <w:p w14:paraId="08866186" w14:textId="77777777" w:rsidR="002C2D0F" w:rsidRPr="000E056C" w:rsidRDefault="002C2D0F" w:rsidP="002C2D0F">
      <w:pPr>
        <w:pStyle w:val="ListParagraph"/>
        <w:numPr>
          <w:ilvl w:val="1"/>
          <w:numId w:val="13"/>
        </w:numPr>
        <w:tabs>
          <w:tab w:val="right" w:pos="10080"/>
        </w:tabs>
        <w:ind w:right="720"/>
        <w:jc w:val="both"/>
        <w:rPr>
          <w:rFonts w:ascii="Cambria" w:hAnsi="Cambria"/>
          <w:sz w:val="22"/>
          <w:szCs w:val="22"/>
        </w:rPr>
      </w:pPr>
      <w:r>
        <w:rPr>
          <w:rFonts w:ascii="Cambria" w:hAnsi="Cambria"/>
          <w:sz w:val="22"/>
          <w:szCs w:val="22"/>
        </w:rPr>
        <w:t>DESCRIPTIVE TEXT</w:t>
      </w:r>
    </w:p>
    <w:p w14:paraId="619C7C48" w14:textId="533826C1" w:rsidR="002C2D0F" w:rsidRPr="002C2D0F" w:rsidRDefault="002C2D0F" w:rsidP="002C2D0F">
      <w:pPr>
        <w:pStyle w:val="ListParagraph"/>
        <w:numPr>
          <w:ilvl w:val="0"/>
          <w:numId w:val="13"/>
        </w:numPr>
        <w:tabs>
          <w:tab w:val="right" w:pos="10080"/>
        </w:tabs>
        <w:ind w:right="720"/>
        <w:jc w:val="both"/>
        <w:rPr>
          <w:rFonts w:ascii="Cambria" w:hAnsi="Cambria"/>
          <w:sz w:val="22"/>
          <w:szCs w:val="22"/>
        </w:rPr>
      </w:pPr>
      <w:r>
        <w:rPr>
          <w:rFonts w:ascii="Cambria" w:hAnsi="Cambria"/>
          <w:bCs/>
          <w:sz w:val="22"/>
          <w:szCs w:val="22"/>
        </w:rPr>
        <w:t>There will be one additional summative assessment per quarter.</w:t>
      </w:r>
    </w:p>
    <w:p w14:paraId="4ADF03CC" w14:textId="77777777" w:rsidR="005A4F4E" w:rsidRPr="000E056C" w:rsidRDefault="005A4F4E" w:rsidP="005A4F4E">
      <w:pPr>
        <w:tabs>
          <w:tab w:val="right" w:pos="10080"/>
        </w:tabs>
        <w:ind w:left="720" w:right="720"/>
        <w:jc w:val="both"/>
        <w:rPr>
          <w:rFonts w:ascii="Cambria" w:hAnsi="Cambria"/>
          <w:b/>
          <w:sz w:val="22"/>
          <w:szCs w:val="22"/>
          <w:u w:val="single"/>
        </w:rPr>
      </w:pPr>
    </w:p>
    <w:p w14:paraId="567E4CDB" w14:textId="77777777" w:rsidR="005A4F4E" w:rsidRPr="000E056C" w:rsidRDefault="005A4F4E" w:rsidP="005A4F4E">
      <w:pPr>
        <w:widowControl w:val="0"/>
        <w:autoSpaceDE w:val="0"/>
        <w:autoSpaceDN w:val="0"/>
        <w:adjustRightInd w:val="0"/>
        <w:ind w:left="1440"/>
        <w:rPr>
          <w:rFonts w:ascii="Cambria" w:eastAsiaTheme="minorHAnsi" w:hAnsi="Cambria"/>
          <w:sz w:val="22"/>
          <w:szCs w:val="22"/>
        </w:rPr>
      </w:pPr>
    </w:p>
    <w:p w14:paraId="46575D6D" w14:textId="77777777" w:rsidR="005A4F4E" w:rsidRDefault="005A4F4E" w:rsidP="005A4F4E">
      <w:pPr>
        <w:tabs>
          <w:tab w:val="right" w:pos="10080"/>
        </w:tabs>
        <w:ind w:left="720" w:right="720"/>
        <w:jc w:val="both"/>
        <w:rPr>
          <w:rFonts w:ascii="Cambria" w:hAnsi="Cambria"/>
          <w:b/>
          <w:sz w:val="22"/>
          <w:szCs w:val="22"/>
          <w:u w:val="single"/>
        </w:rPr>
      </w:pPr>
      <w:r w:rsidRPr="000E056C">
        <w:rPr>
          <w:rFonts w:ascii="Cambria" w:hAnsi="Cambria"/>
          <w:b/>
          <w:sz w:val="22"/>
          <w:szCs w:val="22"/>
          <w:u w:val="single"/>
        </w:rPr>
        <w:t>Text(s):</w:t>
      </w:r>
    </w:p>
    <w:p w14:paraId="20A7FFB5" w14:textId="6180EFBB" w:rsidR="005A4F4E" w:rsidRPr="000E056C" w:rsidRDefault="002C2D0F" w:rsidP="005A4F4E">
      <w:pPr>
        <w:pStyle w:val="ListParagraph"/>
        <w:numPr>
          <w:ilvl w:val="0"/>
          <w:numId w:val="18"/>
        </w:numPr>
        <w:tabs>
          <w:tab w:val="right" w:pos="10080"/>
        </w:tabs>
        <w:ind w:right="720"/>
        <w:jc w:val="both"/>
        <w:rPr>
          <w:rFonts w:ascii="Cambria" w:hAnsi="Cambria"/>
          <w:b/>
          <w:sz w:val="22"/>
          <w:szCs w:val="22"/>
          <w:u w:val="single"/>
        </w:rPr>
      </w:pPr>
      <w:r>
        <w:rPr>
          <w:rFonts w:ascii="Cambria" w:hAnsi="Cambria"/>
          <w:sz w:val="22"/>
          <w:szCs w:val="22"/>
        </w:rPr>
        <w:t>DESCRIPTIVE TEXT</w:t>
      </w:r>
    </w:p>
    <w:p w14:paraId="680985D0" w14:textId="77777777" w:rsidR="005A4F4E" w:rsidRPr="000E056C" w:rsidRDefault="005A4F4E" w:rsidP="005A4F4E">
      <w:pPr>
        <w:tabs>
          <w:tab w:val="right" w:pos="10080"/>
        </w:tabs>
        <w:ind w:left="720" w:right="720"/>
        <w:jc w:val="both"/>
        <w:rPr>
          <w:rFonts w:ascii="Cambria" w:hAnsi="Cambria"/>
          <w:sz w:val="22"/>
          <w:szCs w:val="22"/>
        </w:rPr>
      </w:pPr>
    </w:p>
    <w:p w14:paraId="505F6C34" w14:textId="77777777" w:rsidR="005A4F4E" w:rsidRPr="000E056C" w:rsidRDefault="005A4F4E" w:rsidP="005A4F4E">
      <w:pPr>
        <w:tabs>
          <w:tab w:val="right" w:pos="10080"/>
        </w:tabs>
        <w:ind w:left="720" w:right="720"/>
        <w:jc w:val="both"/>
        <w:rPr>
          <w:rFonts w:ascii="Cambria" w:hAnsi="Cambria"/>
          <w:b/>
          <w:sz w:val="22"/>
          <w:szCs w:val="22"/>
          <w:u w:val="single"/>
        </w:rPr>
      </w:pPr>
      <w:r w:rsidRPr="000E056C">
        <w:rPr>
          <w:rFonts w:ascii="Cambria" w:hAnsi="Cambria"/>
          <w:b/>
          <w:sz w:val="22"/>
          <w:szCs w:val="22"/>
          <w:u w:val="single"/>
        </w:rPr>
        <w:t>Academic Dishonesty/Plagiarism and Cheating</w:t>
      </w:r>
    </w:p>
    <w:p w14:paraId="77C6F974" w14:textId="77777777" w:rsidR="005A4F4E" w:rsidRPr="000E056C" w:rsidRDefault="005A4F4E" w:rsidP="005A4F4E">
      <w:pPr>
        <w:numPr>
          <w:ilvl w:val="0"/>
          <w:numId w:val="10"/>
        </w:numPr>
        <w:tabs>
          <w:tab w:val="right" w:pos="10080"/>
        </w:tabs>
        <w:ind w:right="720"/>
        <w:jc w:val="both"/>
        <w:rPr>
          <w:rFonts w:ascii="Cambria" w:hAnsi="Cambria"/>
          <w:sz w:val="22"/>
          <w:szCs w:val="22"/>
        </w:rPr>
      </w:pPr>
      <w:r w:rsidRPr="000E056C">
        <w:rPr>
          <w:rFonts w:ascii="Cambria" w:hAnsi="Cambria"/>
          <w:sz w:val="22"/>
          <w:szCs w:val="22"/>
        </w:rPr>
        <w:t>The willful giving or receiving of an unauthorized text, unfair, dishonest, or unscrupulous advantage in academic work over other students using fraud, duress, deception, theft, trickery, talking, signs, gestures, text messaging, copying, or any other methodology will not be tolerated.</w:t>
      </w:r>
      <w:r>
        <w:rPr>
          <w:rFonts w:ascii="Cambria" w:hAnsi="Cambria"/>
          <w:sz w:val="22"/>
          <w:szCs w:val="22"/>
        </w:rPr>
        <w:t xml:space="preserve"> </w:t>
      </w:r>
      <w:r w:rsidRPr="000E056C">
        <w:rPr>
          <w:rFonts w:ascii="Cambria" w:hAnsi="Cambria"/>
          <w:sz w:val="22"/>
          <w:szCs w:val="22"/>
        </w:rPr>
        <w:t>Any student participating in any of the above behaviors will be referred to their housemaster. Subsequent consequences in terms of grades and remedial work will be at the discretion of the teacher within the guidelines of the student/teacher handbook and school grading policy.</w:t>
      </w:r>
    </w:p>
    <w:p w14:paraId="275CCCEE" w14:textId="77777777" w:rsidR="005A4F4E" w:rsidRPr="000E056C" w:rsidRDefault="005A4F4E" w:rsidP="005A4F4E">
      <w:pPr>
        <w:numPr>
          <w:ilvl w:val="0"/>
          <w:numId w:val="10"/>
        </w:numPr>
        <w:tabs>
          <w:tab w:val="right" w:pos="10080"/>
        </w:tabs>
        <w:ind w:right="720"/>
        <w:jc w:val="both"/>
        <w:rPr>
          <w:rFonts w:ascii="Cambria" w:hAnsi="Cambria"/>
          <w:sz w:val="22"/>
          <w:szCs w:val="22"/>
        </w:rPr>
      </w:pPr>
      <w:r w:rsidRPr="000E056C">
        <w:rPr>
          <w:rFonts w:ascii="Cambria" w:hAnsi="Cambria"/>
          <w:b/>
          <w:sz w:val="22"/>
          <w:szCs w:val="22"/>
        </w:rPr>
        <w:t xml:space="preserve">Plagiarism </w:t>
      </w:r>
      <w:r w:rsidRPr="000E056C">
        <w:rPr>
          <w:rFonts w:ascii="Cambria" w:hAnsi="Cambria"/>
          <w:sz w:val="22"/>
          <w:szCs w:val="22"/>
        </w:rPr>
        <w:t>is the submission or presentation of another person’s work, language, thoughts, ideas, or expressions as your own original work.</w:t>
      </w:r>
      <w:r>
        <w:rPr>
          <w:rFonts w:ascii="Cambria" w:hAnsi="Cambria"/>
          <w:sz w:val="22"/>
          <w:szCs w:val="22"/>
        </w:rPr>
        <w:t xml:space="preserve"> </w:t>
      </w:r>
      <w:r w:rsidRPr="000E056C">
        <w:rPr>
          <w:rFonts w:ascii="Cambria" w:hAnsi="Cambria"/>
          <w:sz w:val="22"/>
          <w:szCs w:val="22"/>
        </w:rPr>
        <w:t>This includes all information downloaded from the internet.</w:t>
      </w:r>
      <w:r>
        <w:rPr>
          <w:rFonts w:ascii="Cambria" w:hAnsi="Cambria"/>
          <w:sz w:val="22"/>
          <w:szCs w:val="22"/>
        </w:rPr>
        <w:t xml:space="preserve"> </w:t>
      </w:r>
      <w:r w:rsidRPr="000E056C">
        <w:rPr>
          <w:rFonts w:ascii="Cambria" w:hAnsi="Cambria"/>
          <w:sz w:val="22"/>
          <w:szCs w:val="22"/>
        </w:rPr>
        <w:t>Any student who submits plagiarized work will be referred to their housemaster. Subsequent consequences in terms of grades and remedial work will be at the discretion of the teacher within the guidelines of the student/teacher handbook.</w:t>
      </w:r>
      <w:r>
        <w:rPr>
          <w:rFonts w:ascii="Cambria" w:hAnsi="Cambria"/>
          <w:sz w:val="22"/>
          <w:szCs w:val="22"/>
        </w:rPr>
        <w:t xml:space="preserve"> </w:t>
      </w:r>
      <w:r w:rsidRPr="000E056C">
        <w:rPr>
          <w:rFonts w:ascii="Cambria" w:hAnsi="Cambria"/>
          <w:sz w:val="22"/>
          <w:szCs w:val="22"/>
        </w:rPr>
        <w:t xml:space="preserve">It is important to remember to correctly cite another person’s work using the MLA or APA format. </w:t>
      </w:r>
    </w:p>
    <w:p w14:paraId="2E2E8E9E" w14:textId="77777777" w:rsidR="005A4F4E" w:rsidRPr="000E056C" w:rsidRDefault="005A4F4E" w:rsidP="005A4F4E">
      <w:pPr>
        <w:tabs>
          <w:tab w:val="right" w:pos="10080"/>
        </w:tabs>
        <w:ind w:left="720" w:right="720"/>
        <w:jc w:val="both"/>
        <w:rPr>
          <w:rFonts w:ascii="Cambria" w:hAnsi="Cambria"/>
          <w:sz w:val="22"/>
          <w:szCs w:val="22"/>
        </w:rPr>
      </w:pPr>
    </w:p>
    <w:p w14:paraId="3DE7848F" w14:textId="77777777" w:rsidR="00256375" w:rsidRDefault="00256375">
      <w:pPr>
        <w:rPr>
          <w:rFonts w:ascii="Cambria" w:hAnsi="Cambria"/>
          <w:b/>
          <w:sz w:val="22"/>
          <w:szCs w:val="22"/>
        </w:rPr>
      </w:pPr>
      <w:r>
        <w:rPr>
          <w:rFonts w:ascii="Cambria" w:hAnsi="Cambria"/>
          <w:b/>
          <w:sz w:val="22"/>
          <w:szCs w:val="22"/>
        </w:rPr>
        <w:br w:type="page"/>
      </w:r>
    </w:p>
    <w:p w14:paraId="4B221A2A" w14:textId="49402C12" w:rsidR="005A4F4E" w:rsidRDefault="005A4F4E" w:rsidP="005A4F4E">
      <w:pPr>
        <w:tabs>
          <w:tab w:val="right" w:pos="10080"/>
        </w:tabs>
        <w:ind w:left="720" w:right="720"/>
        <w:jc w:val="both"/>
        <w:rPr>
          <w:rFonts w:ascii="Cambria" w:hAnsi="Cambria" w:cs="Arial"/>
          <w:color w:val="000000"/>
          <w:sz w:val="22"/>
          <w:szCs w:val="22"/>
          <w:shd w:val="clear" w:color="auto" w:fill="FFFFFF"/>
        </w:rPr>
      </w:pPr>
      <w:r w:rsidRPr="000E056C">
        <w:rPr>
          <w:rFonts w:ascii="Cambria" w:hAnsi="Cambria"/>
          <w:b/>
          <w:sz w:val="22"/>
          <w:szCs w:val="22"/>
        </w:rPr>
        <w:lastRenderedPageBreak/>
        <w:t>Homework:</w:t>
      </w:r>
    </w:p>
    <w:p w14:paraId="7652A422" w14:textId="01C9EE6A" w:rsidR="005A4F4E" w:rsidRPr="004537D7" w:rsidRDefault="002C2D0F" w:rsidP="005A4F4E">
      <w:pPr>
        <w:pStyle w:val="ListParagraph"/>
        <w:numPr>
          <w:ilvl w:val="0"/>
          <w:numId w:val="19"/>
        </w:numPr>
        <w:tabs>
          <w:tab w:val="right" w:pos="10080"/>
        </w:tabs>
        <w:ind w:right="720"/>
        <w:jc w:val="both"/>
        <w:rPr>
          <w:rFonts w:ascii="Cambria" w:hAnsi="Cambria"/>
          <w:sz w:val="22"/>
          <w:szCs w:val="22"/>
        </w:rPr>
      </w:pPr>
      <w:r>
        <w:rPr>
          <w:rFonts w:ascii="Cambria" w:hAnsi="Cambria"/>
          <w:sz w:val="22"/>
          <w:szCs w:val="22"/>
        </w:rPr>
        <w:t>ONLY IF YOU ARE GIVING HOMEWORK</w:t>
      </w:r>
    </w:p>
    <w:p w14:paraId="1F4F3A5F" w14:textId="77777777" w:rsidR="005A4F4E" w:rsidRPr="000E056C" w:rsidRDefault="005A4F4E" w:rsidP="005A4F4E">
      <w:pPr>
        <w:tabs>
          <w:tab w:val="right" w:pos="10080"/>
        </w:tabs>
        <w:ind w:left="720" w:right="720"/>
        <w:rPr>
          <w:rFonts w:ascii="Cambria" w:hAnsi="Cambria"/>
          <w:b/>
          <w:sz w:val="22"/>
          <w:szCs w:val="22"/>
        </w:rPr>
      </w:pPr>
    </w:p>
    <w:p w14:paraId="3D7F1B50" w14:textId="508862D1" w:rsidR="005A4F4E" w:rsidRDefault="005A4F4E" w:rsidP="005A4F4E">
      <w:pPr>
        <w:pStyle w:val="Normal1"/>
        <w:jc w:val="center"/>
        <w:rPr>
          <w:rFonts w:ascii="Times New Roman" w:eastAsia="Times New Roman" w:hAnsi="Times New Roman" w:cs="Times New Roman"/>
          <w:b/>
          <w:color w:val="660066"/>
          <w:sz w:val="32"/>
          <w:szCs w:val="32"/>
        </w:rPr>
      </w:pPr>
      <w:r>
        <w:rPr>
          <w:rFonts w:ascii="Times New Roman" w:eastAsia="Times New Roman" w:hAnsi="Times New Roman" w:cs="Times New Roman"/>
          <w:b/>
          <w:color w:val="660066"/>
          <w:sz w:val="32"/>
          <w:szCs w:val="32"/>
        </w:rPr>
        <w:t xml:space="preserve">Quarterly Grading Guide – </w:t>
      </w:r>
      <w:r w:rsidR="002C2D0F">
        <w:rPr>
          <w:rFonts w:ascii="Times New Roman" w:eastAsia="Times New Roman" w:hAnsi="Times New Roman" w:cs="Times New Roman"/>
          <w:b/>
          <w:color w:val="660066"/>
          <w:sz w:val="32"/>
          <w:szCs w:val="32"/>
        </w:rPr>
        <w:t>[Group Description] swap out the guide below with the correct guide for your PLC</w:t>
      </w:r>
    </w:p>
    <w:p w14:paraId="5047ACDF" w14:textId="77777777" w:rsidR="005A4F4E" w:rsidRDefault="005A4F4E" w:rsidP="005A4F4E">
      <w:pPr>
        <w:pStyle w:val="Normal1"/>
        <w:rPr>
          <w:rFonts w:ascii="Times New Roman" w:eastAsia="Times New Roman" w:hAnsi="Times New Roman" w:cs="Times New Roman"/>
          <w:b/>
          <w:color w:val="660066"/>
          <w:sz w:val="32"/>
          <w:szCs w:val="32"/>
        </w:rPr>
      </w:pPr>
    </w:p>
    <w:tbl>
      <w:tblPr>
        <w:tblW w:w="5000" w:type="pct"/>
        <w:jc w:val="center"/>
        <w:tblLook w:val="0400" w:firstRow="0" w:lastRow="0" w:firstColumn="0" w:lastColumn="0" w:noHBand="0" w:noVBand="1"/>
      </w:tblPr>
      <w:tblGrid>
        <w:gridCol w:w="2470"/>
        <w:gridCol w:w="1272"/>
        <w:gridCol w:w="1439"/>
        <w:gridCol w:w="4879"/>
      </w:tblGrid>
      <w:tr w:rsidR="005A4F4E" w14:paraId="04AE7E2A" w14:textId="77777777" w:rsidTr="00236C8A">
        <w:trPr>
          <w:jc w:val="center"/>
        </w:trPr>
        <w:tc>
          <w:tcPr>
            <w:tcW w:w="1228" w:type="pct"/>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tcPr>
          <w:p w14:paraId="68BFB48F" w14:textId="77777777" w:rsidR="005A4F4E" w:rsidRPr="008C4C8D" w:rsidRDefault="005A4F4E" w:rsidP="00236C8A">
            <w:pPr>
              <w:pStyle w:val="Normal1"/>
              <w:rPr>
                <w:rFonts w:ascii="Times New Roman" w:eastAsia="Times New Roman" w:hAnsi="Times New Roman" w:cs="Times New Roman"/>
                <w:b/>
                <w:sz w:val="20"/>
                <w:szCs w:val="20"/>
                <w:u w:val="single"/>
              </w:rPr>
            </w:pPr>
            <w:r w:rsidRPr="008C4C8D">
              <w:rPr>
                <w:rFonts w:ascii="Times New Roman" w:eastAsia="Times New Roman" w:hAnsi="Times New Roman" w:cs="Times New Roman"/>
                <w:b/>
                <w:sz w:val="20"/>
                <w:szCs w:val="20"/>
                <w:u w:val="single"/>
              </w:rPr>
              <w:t>Category</w:t>
            </w:r>
          </w:p>
        </w:tc>
        <w:tc>
          <w:tcPr>
            <w:tcW w:w="632" w:type="pct"/>
            <w:tcBorders>
              <w:top w:val="single" w:sz="8" w:space="0" w:color="000000"/>
              <w:left w:val="nil"/>
              <w:bottom w:val="single" w:sz="8" w:space="0" w:color="000000"/>
              <w:right w:val="single" w:sz="8" w:space="0" w:color="000000"/>
            </w:tcBorders>
            <w:shd w:val="clear" w:color="auto" w:fill="FFD966"/>
            <w:tcMar>
              <w:top w:w="0" w:type="dxa"/>
              <w:left w:w="108" w:type="dxa"/>
              <w:bottom w:w="0" w:type="dxa"/>
              <w:right w:w="108" w:type="dxa"/>
            </w:tcMar>
          </w:tcPr>
          <w:p w14:paraId="1D7ED214" w14:textId="77777777" w:rsidR="005A4F4E" w:rsidRPr="008C4C8D" w:rsidRDefault="005A4F4E" w:rsidP="00236C8A">
            <w:pPr>
              <w:pStyle w:val="Normal1"/>
              <w:rPr>
                <w:rFonts w:ascii="Times New Roman" w:eastAsia="Times New Roman" w:hAnsi="Times New Roman" w:cs="Times New Roman"/>
                <w:b/>
                <w:sz w:val="20"/>
                <w:szCs w:val="20"/>
                <w:u w:val="single"/>
              </w:rPr>
            </w:pPr>
            <w:r w:rsidRPr="008C4C8D">
              <w:rPr>
                <w:rFonts w:ascii="Times New Roman" w:eastAsia="Times New Roman" w:hAnsi="Times New Roman" w:cs="Times New Roman"/>
                <w:b/>
                <w:sz w:val="20"/>
                <w:szCs w:val="20"/>
                <w:u w:val="single"/>
              </w:rPr>
              <w:t>Category Weight</w:t>
            </w:r>
          </w:p>
        </w:tc>
        <w:tc>
          <w:tcPr>
            <w:tcW w:w="715" w:type="pct"/>
            <w:tcBorders>
              <w:top w:val="single" w:sz="8" w:space="0" w:color="000000"/>
              <w:left w:val="nil"/>
              <w:bottom w:val="single" w:sz="8" w:space="0" w:color="000000"/>
              <w:right w:val="single" w:sz="8" w:space="0" w:color="000000"/>
            </w:tcBorders>
            <w:shd w:val="clear" w:color="auto" w:fill="FFD966"/>
            <w:tcMar>
              <w:top w:w="0" w:type="dxa"/>
              <w:left w:w="108" w:type="dxa"/>
              <w:bottom w:w="0" w:type="dxa"/>
              <w:right w:w="108" w:type="dxa"/>
            </w:tcMar>
          </w:tcPr>
          <w:p w14:paraId="254E13F9" w14:textId="77777777" w:rsidR="005A4F4E" w:rsidRPr="008C4C8D" w:rsidRDefault="005A4F4E" w:rsidP="00236C8A">
            <w:pPr>
              <w:pStyle w:val="Normal1"/>
              <w:rPr>
                <w:rFonts w:ascii="Times New Roman" w:eastAsia="Times New Roman" w:hAnsi="Times New Roman" w:cs="Times New Roman"/>
                <w:b/>
                <w:sz w:val="20"/>
                <w:szCs w:val="20"/>
                <w:u w:val="single"/>
              </w:rPr>
            </w:pPr>
            <w:r w:rsidRPr="008C4C8D">
              <w:rPr>
                <w:rFonts w:ascii="Times New Roman" w:eastAsia="Times New Roman" w:hAnsi="Times New Roman" w:cs="Times New Roman"/>
                <w:b/>
                <w:sz w:val="20"/>
                <w:szCs w:val="20"/>
                <w:u w:val="single"/>
              </w:rPr>
              <w:t>Minimum # of items in the category by the end of the Marking Period</w:t>
            </w:r>
          </w:p>
        </w:tc>
        <w:tc>
          <w:tcPr>
            <w:tcW w:w="2426" w:type="pct"/>
            <w:tcBorders>
              <w:top w:val="single" w:sz="8" w:space="0" w:color="000000"/>
              <w:left w:val="nil"/>
              <w:bottom w:val="single" w:sz="8" w:space="0" w:color="000000"/>
              <w:right w:val="single" w:sz="8" w:space="0" w:color="000000"/>
            </w:tcBorders>
            <w:shd w:val="clear" w:color="auto" w:fill="FFD966"/>
          </w:tcPr>
          <w:p w14:paraId="3F60EE9B" w14:textId="77777777" w:rsidR="005A4F4E" w:rsidRPr="008C4C8D" w:rsidRDefault="005A4F4E" w:rsidP="00236C8A">
            <w:pPr>
              <w:pStyle w:val="Normal1"/>
              <w:rPr>
                <w:rFonts w:ascii="Times New Roman" w:eastAsia="Times New Roman" w:hAnsi="Times New Roman" w:cs="Times New Roman"/>
                <w:b/>
                <w:sz w:val="20"/>
                <w:szCs w:val="20"/>
              </w:rPr>
            </w:pPr>
            <w:r w:rsidRPr="008C4C8D">
              <w:rPr>
                <w:rFonts w:ascii="Times New Roman" w:eastAsia="Times New Roman" w:hAnsi="Times New Roman" w:cs="Times New Roman"/>
                <w:b/>
                <w:sz w:val="20"/>
                <w:szCs w:val="20"/>
                <w:u w:val="single"/>
              </w:rPr>
              <w:t>Examples</w:t>
            </w:r>
            <w:r w:rsidRPr="008C4C8D">
              <w:rPr>
                <w:rFonts w:ascii="Times New Roman" w:eastAsia="Times New Roman" w:hAnsi="Times New Roman" w:cs="Times New Roman"/>
                <w:b/>
                <w:sz w:val="20"/>
                <w:szCs w:val="20"/>
              </w:rPr>
              <w:t xml:space="preserve"> (other assignments are possible by course group decision)</w:t>
            </w:r>
          </w:p>
        </w:tc>
      </w:tr>
      <w:tr w:rsidR="005A4F4E" w14:paraId="7110EFE4"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2ABA2B"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Formative Class Work</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4334E434"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35%</w:t>
            </w: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5F237DE6" w14:textId="77777777" w:rsidR="005A4F4E" w:rsidRPr="008C4C8D" w:rsidRDefault="005A4F4E" w:rsidP="00236C8A">
            <w:pPr>
              <w:pStyle w:val="Normal1"/>
              <w:rPr>
                <w:rFonts w:ascii="Times New Roman" w:eastAsia="Times New Roman" w:hAnsi="Times New Roman" w:cs="Times New Roman"/>
                <w:sz w:val="20"/>
                <w:szCs w:val="20"/>
              </w:rPr>
            </w:pPr>
          </w:p>
          <w:p w14:paraId="6FA1C6AE"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8</w:t>
            </w:r>
          </w:p>
          <w:p w14:paraId="2C4FF128" w14:textId="77777777" w:rsidR="005A4F4E" w:rsidRPr="008C4C8D" w:rsidRDefault="005A4F4E" w:rsidP="00236C8A">
            <w:pPr>
              <w:pStyle w:val="Normal1"/>
              <w:rPr>
                <w:rFonts w:ascii="Times New Roman" w:eastAsia="Times New Roman" w:hAnsi="Times New Roman" w:cs="Times New Roman"/>
                <w:sz w:val="20"/>
                <w:szCs w:val="20"/>
              </w:rPr>
            </w:pPr>
          </w:p>
          <w:p w14:paraId="11E34D65"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nil"/>
              <w:left w:val="nil"/>
              <w:bottom w:val="single" w:sz="8" w:space="0" w:color="000000"/>
              <w:right w:val="single" w:sz="8" w:space="0" w:color="000000"/>
            </w:tcBorders>
          </w:tcPr>
          <w:p w14:paraId="581CE891"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Do-Now/exit slips</w:t>
            </w:r>
          </w:p>
          <w:p w14:paraId="6812EA73"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Discussions</w:t>
            </w:r>
          </w:p>
          <w:p w14:paraId="38B92D92"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Small group work</w:t>
            </w:r>
          </w:p>
          <w:p w14:paraId="3316142E"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Journal/written responses in class</w:t>
            </w:r>
          </w:p>
        </w:tc>
      </w:tr>
      <w:tr w:rsidR="005A4F4E" w14:paraId="5A0F6C32"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CFED19"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Formative Homework</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10C7A7E2"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15%</w:t>
            </w: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56804DBC" w14:textId="77777777" w:rsidR="005A4F4E" w:rsidRPr="008C4C8D" w:rsidRDefault="005A4F4E" w:rsidP="00236C8A">
            <w:pPr>
              <w:pStyle w:val="Normal1"/>
              <w:rPr>
                <w:rFonts w:ascii="Times New Roman" w:eastAsia="Times New Roman" w:hAnsi="Times New Roman" w:cs="Times New Roman"/>
                <w:sz w:val="20"/>
                <w:szCs w:val="20"/>
              </w:rPr>
            </w:pPr>
          </w:p>
          <w:p w14:paraId="13330DD3" w14:textId="77777777" w:rsidR="005A4F4E" w:rsidRPr="008C4C8D" w:rsidRDefault="005A4F4E" w:rsidP="00236C8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28A61A0A" w14:textId="77777777" w:rsidR="005A4F4E" w:rsidRPr="008C4C8D" w:rsidRDefault="005A4F4E" w:rsidP="00236C8A">
            <w:pPr>
              <w:pStyle w:val="Normal1"/>
              <w:rPr>
                <w:rFonts w:ascii="Times New Roman" w:eastAsia="Times New Roman" w:hAnsi="Times New Roman" w:cs="Times New Roman"/>
                <w:sz w:val="20"/>
                <w:szCs w:val="20"/>
              </w:rPr>
            </w:pPr>
          </w:p>
          <w:p w14:paraId="0741C8EE"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single" w:sz="8" w:space="0" w:color="000000"/>
              <w:left w:val="single" w:sz="8" w:space="0" w:color="000000"/>
              <w:bottom w:val="single" w:sz="8" w:space="0" w:color="000000"/>
              <w:right w:val="single" w:sz="8" w:space="0" w:color="000000"/>
            </w:tcBorders>
          </w:tcPr>
          <w:p w14:paraId="01C5F708"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proofErr w:type="spellStart"/>
            <w:r w:rsidRPr="008C4C8D">
              <w:rPr>
                <w:rFonts w:ascii="Times New Roman" w:eastAsia="Times New Roman" w:hAnsi="Times New Roman" w:cs="Times New Roman"/>
                <w:sz w:val="20"/>
                <w:szCs w:val="20"/>
              </w:rPr>
              <w:t>ListenWise</w:t>
            </w:r>
            <w:proofErr w:type="spellEnd"/>
            <w:r w:rsidRPr="008C4C8D">
              <w:rPr>
                <w:rFonts w:ascii="Times New Roman" w:eastAsia="Times New Roman" w:hAnsi="Times New Roman" w:cs="Times New Roman"/>
                <w:sz w:val="20"/>
                <w:szCs w:val="20"/>
              </w:rPr>
              <w:t xml:space="preserve"> (2x quarter)</w:t>
            </w:r>
          </w:p>
          <w:p w14:paraId="22A29399"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Journal/written responses as homework</w:t>
            </w:r>
          </w:p>
          <w:p w14:paraId="52051612"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Worksheet and text response questions</w:t>
            </w:r>
          </w:p>
          <w:p w14:paraId="282C97F1"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Take-home quizzes</w:t>
            </w:r>
          </w:p>
          <w:p w14:paraId="51CDC580"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Scaffolded work from CEPAs*</w:t>
            </w:r>
          </w:p>
          <w:p w14:paraId="5E1EAE3E"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Socratic seminar questions</w:t>
            </w:r>
          </w:p>
        </w:tc>
      </w:tr>
      <w:tr w:rsidR="005A4F4E" w14:paraId="68CA23BB"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B694AE"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 xml:space="preserve">Formative Assessments </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23729AE0"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20%</w:t>
            </w: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7EAC37AC" w14:textId="77777777" w:rsidR="005A4F4E" w:rsidRPr="008C4C8D" w:rsidRDefault="005A4F4E" w:rsidP="00236C8A">
            <w:pPr>
              <w:pStyle w:val="Normal1"/>
              <w:rPr>
                <w:rFonts w:ascii="Times New Roman" w:eastAsia="Times New Roman" w:hAnsi="Times New Roman" w:cs="Times New Roman"/>
                <w:sz w:val="20"/>
                <w:szCs w:val="20"/>
              </w:rPr>
            </w:pPr>
          </w:p>
          <w:p w14:paraId="2FE0B972"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5</w:t>
            </w:r>
          </w:p>
          <w:p w14:paraId="5B371CE9"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single" w:sz="8" w:space="0" w:color="000000"/>
              <w:left w:val="nil"/>
              <w:bottom w:val="single" w:sz="8" w:space="0" w:color="000000"/>
              <w:right w:val="single" w:sz="8" w:space="0" w:color="000000"/>
            </w:tcBorders>
          </w:tcPr>
          <w:p w14:paraId="6C5CEFF5" w14:textId="77777777" w:rsidR="005A4F4E" w:rsidRPr="008C4C8D" w:rsidRDefault="005A4F4E" w:rsidP="005A4F4E">
            <w:pPr>
              <w:pStyle w:val="Normal1"/>
              <w:numPr>
                <w:ilvl w:val="0"/>
                <w:numId w:val="21"/>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 xml:space="preserve">Content checks </w:t>
            </w:r>
          </w:p>
          <w:p w14:paraId="446E77A0" w14:textId="77777777" w:rsidR="005A4F4E" w:rsidRPr="008C4C8D" w:rsidRDefault="005A4F4E" w:rsidP="005A4F4E">
            <w:pPr>
              <w:pStyle w:val="Normal1"/>
              <w:numPr>
                <w:ilvl w:val="0"/>
                <w:numId w:val="21"/>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Vocabulary checks</w:t>
            </w:r>
          </w:p>
          <w:p w14:paraId="5CF00512" w14:textId="77777777" w:rsidR="005A4F4E" w:rsidRPr="008C4C8D" w:rsidRDefault="005A4F4E" w:rsidP="005A4F4E">
            <w:pPr>
              <w:pStyle w:val="Normal1"/>
              <w:numPr>
                <w:ilvl w:val="0"/>
                <w:numId w:val="21"/>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Scaffolded work from CEPAs*</w:t>
            </w:r>
          </w:p>
          <w:p w14:paraId="7EFF7C78"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Socratic Seminars*</w:t>
            </w:r>
          </w:p>
          <w:p w14:paraId="2A570E3E" w14:textId="77777777" w:rsidR="005A4F4E" w:rsidRPr="008C4C8D" w:rsidRDefault="005A4F4E" w:rsidP="005A4F4E">
            <w:pPr>
              <w:pStyle w:val="Normal1"/>
              <w:numPr>
                <w:ilvl w:val="0"/>
                <w:numId w:val="22"/>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All other non-summative assessments</w:t>
            </w:r>
          </w:p>
        </w:tc>
      </w:tr>
      <w:tr w:rsidR="005A4F4E" w14:paraId="222607DE"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C9BA84"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Summative Assessments</w:t>
            </w:r>
          </w:p>
          <w:p w14:paraId="2F051DEA"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~Unit assessments, projects, papers</w:t>
            </w:r>
          </w:p>
          <w:p w14:paraId="72596A2E" w14:textId="77777777" w:rsidR="005A4F4E" w:rsidRPr="008C4C8D" w:rsidRDefault="005A4F4E" w:rsidP="00236C8A">
            <w:pPr>
              <w:pStyle w:val="Normal1"/>
              <w:rPr>
                <w:rFonts w:ascii="Times New Roman" w:eastAsia="Times New Roman" w:hAnsi="Times New Roman" w:cs="Times New Roman"/>
                <w:sz w:val="20"/>
                <w:szCs w:val="20"/>
              </w:rPr>
            </w:pPr>
          </w:p>
          <w:p w14:paraId="6B4B4E2F"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~Final/Common Assessment</w:t>
            </w:r>
          </w:p>
          <w:p w14:paraId="43035B6F" w14:textId="77777777" w:rsidR="005A4F4E" w:rsidRPr="008C4C8D" w:rsidRDefault="005A4F4E" w:rsidP="00236C8A">
            <w:pPr>
              <w:pStyle w:val="Normal1"/>
              <w:rPr>
                <w:rFonts w:ascii="Times New Roman" w:eastAsia="Times New Roman" w:hAnsi="Times New Roman" w:cs="Times New Roman"/>
                <w:sz w:val="20"/>
                <w:szCs w:val="20"/>
              </w:rPr>
            </w:pPr>
          </w:p>
          <w:p w14:paraId="72D77CA0"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i/>
                <w:sz w:val="20"/>
                <w:szCs w:val="20"/>
              </w:rPr>
              <w:t>Second-chance learning for Summative Assignments will be made available per school/teacher guidelines</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4FD4F505"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15%</w:t>
            </w:r>
          </w:p>
          <w:p w14:paraId="37C89410" w14:textId="77777777" w:rsidR="005A4F4E" w:rsidRPr="008C4C8D" w:rsidRDefault="005A4F4E" w:rsidP="00236C8A">
            <w:pPr>
              <w:pStyle w:val="Normal1"/>
              <w:jc w:val="center"/>
              <w:rPr>
                <w:rFonts w:ascii="Times New Roman" w:eastAsia="Times New Roman" w:hAnsi="Times New Roman" w:cs="Times New Roman"/>
                <w:sz w:val="20"/>
                <w:szCs w:val="20"/>
              </w:rPr>
            </w:pPr>
          </w:p>
          <w:p w14:paraId="24E4FC16" w14:textId="77777777" w:rsidR="005A4F4E" w:rsidRPr="008C4C8D" w:rsidRDefault="005A4F4E" w:rsidP="00236C8A">
            <w:pPr>
              <w:pStyle w:val="Normal1"/>
              <w:jc w:val="center"/>
              <w:rPr>
                <w:rFonts w:ascii="Times New Roman" w:eastAsia="Times New Roman" w:hAnsi="Times New Roman" w:cs="Times New Roman"/>
                <w:sz w:val="20"/>
                <w:szCs w:val="20"/>
              </w:rPr>
            </w:pPr>
          </w:p>
          <w:p w14:paraId="7FA79C66" w14:textId="77777777" w:rsidR="005A4F4E" w:rsidRPr="008C4C8D" w:rsidRDefault="005A4F4E" w:rsidP="00236C8A">
            <w:pPr>
              <w:pStyle w:val="Normal1"/>
              <w:jc w:val="center"/>
              <w:rPr>
                <w:rFonts w:ascii="Times New Roman" w:eastAsia="Times New Roman" w:hAnsi="Times New Roman" w:cs="Times New Roman"/>
                <w:sz w:val="20"/>
                <w:szCs w:val="20"/>
              </w:rPr>
            </w:pPr>
          </w:p>
          <w:p w14:paraId="5C27EF09"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15%</w:t>
            </w:r>
          </w:p>
          <w:p w14:paraId="030A2163" w14:textId="77777777" w:rsidR="005A4F4E" w:rsidRPr="008C4C8D" w:rsidRDefault="005A4F4E" w:rsidP="00236C8A">
            <w:pPr>
              <w:pStyle w:val="Normal1"/>
              <w:jc w:val="center"/>
              <w:rPr>
                <w:rFonts w:ascii="Times New Roman" w:eastAsia="Times New Roman" w:hAnsi="Times New Roman" w:cs="Times New Roman"/>
                <w:sz w:val="20"/>
                <w:szCs w:val="20"/>
              </w:rPr>
            </w:pP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36AF82C5"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2</w:t>
            </w:r>
          </w:p>
          <w:p w14:paraId="06389511" w14:textId="77777777" w:rsidR="005A4F4E" w:rsidRPr="008C4C8D" w:rsidRDefault="005A4F4E" w:rsidP="00236C8A">
            <w:pPr>
              <w:pStyle w:val="Normal1"/>
              <w:rPr>
                <w:rFonts w:ascii="Times New Roman" w:eastAsia="Times New Roman" w:hAnsi="Times New Roman" w:cs="Times New Roman"/>
                <w:sz w:val="20"/>
                <w:szCs w:val="20"/>
              </w:rPr>
            </w:pPr>
          </w:p>
          <w:p w14:paraId="43BB5AF5"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nil"/>
              <w:left w:val="nil"/>
              <w:bottom w:val="single" w:sz="8" w:space="0" w:color="000000"/>
              <w:right w:val="single" w:sz="8" w:space="0" w:color="000000"/>
            </w:tcBorders>
          </w:tcPr>
          <w:p w14:paraId="059D422C"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b/>
                <w:sz w:val="20"/>
                <w:szCs w:val="20"/>
              </w:rPr>
              <w:t>All unit-end CEPAs and Common Assessments</w:t>
            </w:r>
            <w:r w:rsidRPr="008C4C8D">
              <w:rPr>
                <w:rFonts w:ascii="Times New Roman" w:eastAsia="Times New Roman" w:hAnsi="Times New Roman" w:cs="Times New Roman"/>
                <w:sz w:val="20"/>
                <w:szCs w:val="20"/>
              </w:rPr>
              <w:t>:</w:t>
            </w:r>
          </w:p>
          <w:p w14:paraId="7D004B4D"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Common Assessments</w:t>
            </w:r>
          </w:p>
          <w:p w14:paraId="0F55C774"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Formal writing</w:t>
            </w:r>
          </w:p>
          <w:p w14:paraId="68D177FE"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 xml:space="preserve">Projects (independent or </w:t>
            </w:r>
            <w:proofErr w:type="gramStart"/>
            <w:r w:rsidRPr="008C4C8D">
              <w:rPr>
                <w:rFonts w:ascii="Times New Roman" w:eastAsia="Times New Roman" w:hAnsi="Times New Roman" w:cs="Times New Roman"/>
                <w:sz w:val="20"/>
                <w:szCs w:val="20"/>
              </w:rPr>
              <w:t>small-group</w:t>
            </w:r>
            <w:proofErr w:type="gramEnd"/>
            <w:r w:rsidRPr="008C4C8D">
              <w:rPr>
                <w:rFonts w:ascii="Times New Roman" w:eastAsia="Times New Roman" w:hAnsi="Times New Roman" w:cs="Times New Roman"/>
                <w:sz w:val="20"/>
                <w:szCs w:val="20"/>
              </w:rPr>
              <w:t>)</w:t>
            </w:r>
          </w:p>
          <w:p w14:paraId="46F536B8"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Presentations</w:t>
            </w:r>
          </w:p>
          <w:p w14:paraId="48411CD1"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 xml:space="preserve">Debates </w:t>
            </w:r>
          </w:p>
          <w:p w14:paraId="04FB4DF4"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Socratic Seminars*</w:t>
            </w:r>
          </w:p>
          <w:p w14:paraId="37EA3CD1"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Research Paper</w:t>
            </w:r>
          </w:p>
          <w:p w14:paraId="302BFA17" w14:textId="77777777" w:rsidR="005A4F4E" w:rsidRPr="008C4C8D" w:rsidRDefault="005A4F4E" w:rsidP="005A4F4E">
            <w:pPr>
              <w:pStyle w:val="Normal1"/>
              <w:numPr>
                <w:ilvl w:val="0"/>
                <w:numId w:val="22"/>
              </w:numPr>
              <w:contextualSpacing/>
              <w:rPr>
                <w:sz w:val="20"/>
                <w:szCs w:val="20"/>
              </w:rPr>
            </w:pPr>
            <w:proofErr w:type="spellStart"/>
            <w:r w:rsidRPr="008C4C8D">
              <w:rPr>
                <w:rFonts w:ascii="Times New Roman" w:eastAsia="Times New Roman" w:hAnsi="Times New Roman" w:cs="Times New Roman"/>
                <w:sz w:val="20"/>
                <w:szCs w:val="20"/>
              </w:rPr>
              <w:t>PPt</w:t>
            </w:r>
            <w:proofErr w:type="spellEnd"/>
            <w:r w:rsidRPr="008C4C8D">
              <w:rPr>
                <w:rFonts w:ascii="Times New Roman" w:eastAsia="Times New Roman" w:hAnsi="Times New Roman" w:cs="Times New Roman"/>
                <w:sz w:val="20"/>
                <w:szCs w:val="20"/>
              </w:rPr>
              <w:t xml:space="preserve"> or video with narration.</w:t>
            </w:r>
          </w:p>
        </w:tc>
      </w:tr>
    </w:tbl>
    <w:p w14:paraId="28089C60" w14:textId="77777777" w:rsidR="005A4F4E" w:rsidRDefault="005A4F4E" w:rsidP="005A4F4E">
      <w:pPr>
        <w:pStyle w:val="Normal1"/>
        <w:rPr>
          <w:rFonts w:ascii="Times New Roman" w:eastAsia="Times New Roman" w:hAnsi="Times New Roman" w:cs="Times New Roman"/>
          <w:b/>
        </w:rPr>
      </w:pPr>
    </w:p>
    <w:p w14:paraId="6D63E8B6" w14:textId="77777777" w:rsidR="005A4F4E" w:rsidRPr="008C4C8D" w:rsidRDefault="005A4F4E" w:rsidP="005A4F4E">
      <w:pPr>
        <w:tabs>
          <w:tab w:val="right" w:pos="10080"/>
        </w:tabs>
        <w:ind w:left="720" w:right="720"/>
        <w:rPr>
          <w:rFonts w:ascii="Cambria" w:hAnsi="Cambria"/>
          <w:b/>
          <w:sz w:val="22"/>
          <w:szCs w:val="22"/>
          <w:u w:val="single"/>
        </w:rPr>
      </w:pPr>
      <w:r w:rsidRPr="000E056C">
        <w:rPr>
          <w:rFonts w:ascii="Cambria" w:hAnsi="Cambria"/>
          <w:b/>
          <w:sz w:val="22"/>
          <w:szCs w:val="22"/>
          <w:u w:val="single"/>
        </w:rPr>
        <w:t xml:space="preserve">Late work: </w:t>
      </w:r>
      <w:r>
        <w:rPr>
          <w:rFonts w:ascii="Cambria" w:hAnsi="Cambria"/>
          <w:sz w:val="22"/>
          <w:szCs w:val="22"/>
        </w:rPr>
        <w:t xml:space="preserve">Work should be handed in by the dates given. If you know that you will have problems meeting a deadline, contact me </w:t>
      </w:r>
      <w:r>
        <w:rPr>
          <w:rFonts w:ascii="Cambria" w:hAnsi="Cambria"/>
          <w:i/>
          <w:sz w:val="22"/>
          <w:szCs w:val="22"/>
        </w:rPr>
        <w:t>before</w:t>
      </w:r>
      <w:r>
        <w:rPr>
          <w:rFonts w:ascii="Cambria" w:hAnsi="Cambria"/>
          <w:sz w:val="22"/>
          <w:szCs w:val="22"/>
        </w:rPr>
        <w:t xml:space="preserve"> the deadline. The point of our work is mastery of content and skills. Meeting deadlines is an important skill. However, life happens. Chronic tardiness will result in a reduction of your grade, commensurate with complicating factors. We will discuss the situation together before I reduce a grade for lateness.</w:t>
      </w:r>
    </w:p>
    <w:p w14:paraId="2CE38627" w14:textId="77777777" w:rsidR="005A4F4E" w:rsidRPr="000E056C" w:rsidRDefault="005A4F4E" w:rsidP="005A4F4E">
      <w:pPr>
        <w:tabs>
          <w:tab w:val="right" w:pos="10080"/>
        </w:tabs>
        <w:ind w:left="720" w:right="720"/>
        <w:rPr>
          <w:rFonts w:ascii="Cambria" w:hAnsi="Cambria"/>
          <w:sz w:val="22"/>
          <w:szCs w:val="22"/>
          <w:u w:val="single"/>
        </w:rPr>
      </w:pPr>
    </w:p>
    <w:p w14:paraId="2F9E5FB5" w14:textId="1D142509" w:rsidR="005A4F4E" w:rsidRPr="000E056C" w:rsidRDefault="005A4F4E" w:rsidP="005A4F4E">
      <w:pPr>
        <w:tabs>
          <w:tab w:val="right" w:pos="10080"/>
        </w:tabs>
        <w:ind w:left="720" w:right="720"/>
        <w:rPr>
          <w:rFonts w:ascii="Cambria" w:hAnsi="Cambria"/>
          <w:sz w:val="22"/>
          <w:szCs w:val="22"/>
        </w:rPr>
      </w:pPr>
      <w:r w:rsidRPr="000E056C">
        <w:rPr>
          <w:rFonts w:ascii="Cambria" w:hAnsi="Cambria"/>
          <w:b/>
          <w:sz w:val="22"/>
          <w:szCs w:val="22"/>
          <w:u w:val="single"/>
        </w:rPr>
        <w:t xml:space="preserve">Writing Assignments: </w:t>
      </w:r>
      <w:r>
        <w:rPr>
          <w:rFonts w:ascii="Cambria" w:hAnsi="Cambria"/>
          <w:sz w:val="22"/>
          <w:szCs w:val="22"/>
        </w:rPr>
        <w:t>In this class MLA Style</w:t>
      </w:r>
      <w:r w:rsidRPr="000E056C">
        <w:rPr>
          <w:rFonts w:ascii="Cambria" w:hAnsi="Cambria"/>
          <w:sz w:val="22"/>
          <w:szCs w:val="22"/>
        </w:rPr>
        <w:t xml:space="preserve"> is used for </w:t>
      </w:r>
      <w:r>
        <w:rPr>
          <w:rFonts w:ascii="Cambria" w:hAnsi="Cambria"/>
          <w:sz w:val="22"/>
          <w:szCs w:val="22"/>
        </w:rPr>
        <w:t xml:space="preserve">academic </w:t>
      </w:r>
      <w:r w:rsidRPr="000E056C">
        <w:rPr>
          <w:rFonts w:ascii="Cambria" w:hAnsi="Cambria"/>
          <w:sz w:val="22"/>
          <w:szCs w:val="22"/>
        </w:rPr>
        <w:t xml:space="preserve">writing style. </w:t>
      </w:r>
      <w:r>
        <w:rPr>
          <w:rFonts w:ascii="Cambria" w:hAnsi="Cambria"/>
          <w:sz w:val="22"/>
          <w:szCs w:val="22"/>
        </w:rPr>
        <w:t>W</w:t>
      </w:r>
      <w:r w:rsidRPr="000E056C">
        <w:rPr>
          <w:rFonts w:ascii="Cambria" w:hAnsi="Cambria"/>
          <w:sz w:val="22"/>
          <w:szCs w:val="22"/>
        </w:rPr>
        <w:t>ritten work is expected to conform to this style</w:t>
      </w:r>
      <w:r>
        <w:rPr>
          <w:rFonts w:ascii="Cambria" w:hAnsi="Cambria"/>
          <w:sz w:val="22"/>
          <w:szCs w:val="22"/>
        </w:rPr>
        <w:t xml:space="preserve"> as</w:t>
      </w:r>
      <w:r w:rsidRPr="000E056C">
        <w:rPr>
          <w:rFonts w:ascii="Cambria" w:hAnsi="Cambria"/>
          <w:sz w:val="22"/>
          <w:szCs w:val="22"/>
        </w:rPr>
        <w:t xml:space="preserve"> indicated by the teacher. For help on style conventions, please refer to the Purdue Online Writing Lab (OWL) at </w:t>
      </w:r>
      <w:hyperlink r:id="rId7" w:history="1">
        <w:r w:rsidR="002C2D0F" w:rsidRPr="002C2D0F">
          <w:rPr>
            <w:rStyle w:val="Hyperlink"/>
            <w:rFonts w:ascii="Cambria" w:hAnsi="Cambria"/>
            <w:sz w:val="22"/>
            <w:szCs w:val="22"/>
          </w:rPr>
          <w:t>https://owl.purdue.edu</w:t>
        </w:r>
      </w:hyperlink>
      <w:r w:rsidR="002C2D0F">
        <w:rPr>
          <w:rFonts w:ascii="Cambria" w:hAnsi="Cambria"/>
          <w:sz w:val="22"/>
          <w:szCs w:val="22"/>
        </w:rPr>
        <w:t>.</w:t>
      </w:r>
    </w:p>
    <w:p w14:paraId="69CA7EEA" w14:textId="77777777" w:rsidR="005A4F4E" w:rsidRPr="000E056C" w:rsidRDefault="005A4F4E" w:rsidP="005A4F4E">
      <w:pPr>
        <w:tabs>
          <w:tab w:val="right" w:pos="10080"/>
        </w:tabs>
        <w:ind w:left="720" w:right="720"/>
        <w:rPr>
          <w:rFonts w:ascii="Cambria" w:hAnsi="Cambria"/>
          <w:sz w:val="22"/>
          <w:szCs w:val="22"/>
        </w:rPr>
      </w:pPr>
    </w:p>
    <w:p w14:paraId="1873C0E2" w14:textId="77777777" w:rsidR="005A4F4E" w:rsidRPr="000E056C" w:rsidRDefault="005A4F4E" w:rsidP="005A4F4E">
      <w:pPr>
        <w:tabs>
          <w:tab w:val="right" w:pos="10080"/>
        </w:tabs>
        <w:ind w:left="720" w:right="720"/>
        <w:rPr>
          <w:rFonts w:ascii="Cambria" w:hAnsi="Cambria"/>
          <w:sz w:val="22"/>
          <w:szCs w:val="22"/>
          <w:u w:val="single"/>
        </w:rPr>
      </w:pPr>
      <w:r w:rsidRPr="000E056C">
        <w:rPr>
          <w:rFonts w:ascii="Cambria" w:hAnsi="Cambria"/>
          <w:b/>
          <w:sz w:val="22"/>
          <w:szCs w:val="22"/>
          <w:u w:val="single"/>
        </w:rPr>
        <w:t>Extra-Help</w:t>
      </w:r>
      <w:r w:rsidRPr="000E056C">
        <w:rPr>
          <w:rFonts w:ascii="Cambria" w:hAnsi="Cambria"/>
          <w:b/>
          <w:sz w:val="22"/>
          <w:szCs w:val="22"/>
        </w:rPr>
        <w:t xml:space="preserve">: </w:t>
      </w:r>
      <w:r>
        <w:rPr>
          <w:rFonts w:ascii="Cambria" w:hAnsi="Cambria"/>
          <w:sz w:val="22"/>
          <w:szCs w:val="22"/>
        </w:rPr>
        <w:t>Need help? E-mail me and we’ll set up a time. I am available before and after school and during advisory. You also can contact me through Google Classroom, using the classroom Stream for queries.</w:t>
      </w:r>
    </w:p>
    <w:p w14:paraId="2BBB6AD4" w14:textId="77777777" w:rsidR="005A4F4E" w:rsidRPr="000E056C" w:rsidRDefault="005A4F4E" w:rsidP="005A4F4E">
      <w:pPr>
        <w:tabs>
          <w:tab w:val="right" w:pos="10080"/>
        </w:tabs>
        <w:ind w:left="720" w:right="720"/>
        <w:rPr>
          <w:rFonts w:ascii="Cambria" w:hAnsi="Cambria"/>
          <w:sz w:val="22"/>
          <w:szCs w:val="22"/>
          <w:u w:val="single"/>
        </w:rPr>
      </w:pPr>
    </w:p>
    <w:p w14:paraId="4FFE20DB" w14:textId="77777777" w:rsidR="005A4F4E" w:rsidRPr="000E056C" w:rsidRDefault="005A4F4E" w:rsidP="005A4F4E">
      <w:pPr>
        <w:tabs>
          <w:tab w:val="right" w:pos="10080"/>
        </w:tabs>
        <w:ind w:left="720" w:right="720"/>
        <w:rPr>
          <w:rFonts w:ascii="Cambria" w:hAnsi="Cambria"/>
          <w:b/>
          <w:sz w:val="22"/>
          <w:szCs w:val="22"/>
          <w:u w:val="single"/>
        </w:rPr>
      </w:pPr>
      <w:r w:rsidRPr="000E056C">
        <w:rPr>
          <w:rFonts w:ascii="Cambria" w:hAnsi="Cambria"/>
          <w:b/>
          <w:sz w:val="22"/>
          <w:szCs w:val="22"/>
          <w:u w:val="single"/>
        </w:rPr>
        <w:t>Final Note:</w:t>
      </w:r>
    </w:p>
    <w:p w14:paraId="633F433B" w14:textId="77777777" w:rsidR="005A4F4E" w:rsidRPr="000E056C" w:rsidRDefault="005A4F4E" w:rsidP="005A4F4E">
      <w:pPr>
        <w:tabs>
          <w:tab w:val="right" w:pos="10080"/>
        </w:tabs>
        <w:ind w:left="720" w:right="720"/>
        <w:rPr>
          <w:rFonts w:ascii="Cambria" w:hAnsi="Cambria"/>
          <w:sz w:val="22"/>
          <w:szCs w:val="22"/>
        </w:rPr>
      </w:pPr>
      <w:r w:rsidRPr="000E056C">
        <w:rPr>
          <w:rFonts w:ascii="Cambria" w:hAnsi="Cambria"/>
          <w:sz w:val="22"/>
          <w:szCs w:val="22"/>
        </w:rPr>
        <w:t xml:space="preserve">The rules and regulations outlined in the </w:t>
      </w:r>
      <w:r w:rsidRPr="000E056C">
        <w:rPr>
          <w:rFonts w:ascii="Cambria" w:hAnsi="Cambria"/>
          <w:i/>
          <w:sz w:val="22"/>
          <w:szCs w:val="22"/>
        </w:rPr>
        <w:t>Lowell High School Handbook</w:t>
      </w:r>
      <w:r w:rsidRPr="000E056C">
        <w:rPr>
          <w:rFonts w:ascii="Cambria" w:hAnsi="Cambria"/>
          <w:sz w:val="22"/>
          <w:szCs w:val="22"/>
        </w:rPr>
        <w:t xml:space="preserve"> are taken very seriously in this classroom.</w:t>
      </w:r>
      <w:r>
        <w:rPr>
          <w:rFonts w:ascii="Cambria" w:hAnsi="Cambria"/>
          <w:sz w:val="22"/>
          <w:szCs w:val="22"/>
        </w:rPr>
        <w:t xml:space="preserve"> </w:t>
      </w:r>
      <w:r w:rsidRPr="000E056C">
        <w:rPr>
          <w:rFonts w:ascii="Cambria" w:hAnsi="Cambria"/>
          <w:sz w:val="22"/>
          <w:szCs w:val="22"/>
        </w:rPr>
        <w:t>In particular, the following should be noted:</w:t>
      </w:r>
    </w:p>
    <w:p w14:paraId="0D0307D4" w14:textId="77777777" w:rsidR="005A4F4E" w:rsidRPr="000E056C" w:rsidRDefault="005A4F4E" w:rsidP="005A4F4E">
      <w:pPr>
        <w:tabs>
          <w:tab w:val="right" w:pos="10080"/>
        </w:tabs>
        <w:ind w:left="720" w:right="720"/>
        <w:rPr>
          <w:rFonts w:ascii="Cambria" w:hAnsi="Cambria"/>
          <w:sz w:val="22"/>
          <w:szCs w:val="22"/>
        </w:rPr>
      </w:pPr>
    </w:p>
    <w:p w14:paraId="484FF7E1"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Your ID badge must be visible at all times: please do not enter the room without it.</w:t>
      </w:r>
      <w:r>
        <w:rPr>
          <w:rFonts w:ascii="Cambria" w:hAnsi="Cambria"/>
          <w:sz w:val="22"/>
          <w:szCs w:val="22"/>
        </w:rPr>
        <w:t xml:space="preserve"> </w:t>
      </w:r>
      <w:r w:rsidRPr="000E056C">
        <w:rPr>
          <w:rFonts w:ascii="Cambria" w:hAnsi="Cambria"/>
          <w:sz w:val="22"/>
          <w:szCs w:val="22"/>
        </w:rPr>
        <w:t>Do not take it off once the class has begun.</w:t>
      </w:r>
    </w:p>
    <w:p w14:paraId="3EE53E7E"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Hats, Headbands, bandannas are not allowed in class and must not be visible.</w:t>
      </w:r>
    </w:p>
    <w:p w14:paraId="7B9B33BF"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Cell phones and other electronic devices should be out of sight and turned off, unless I indicate otherwise.</w:t>
      </w:r>
    </w:p>
    <w:p w14:paraId="0C1D2DA3"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You may not leave my class without a pass from me. I will not let you leave class without your ID badge clearly visible.</w:t>
      </w:r>
    </w:p>
    <w:p w14:paraId="566C7472" w14:textId="77777777" w:rsidR="005A4F4E" w:rsidRPr="000E056C" w:rsidRDefault="005A4F4E" w:rsidP="005A4F4E">
      <w:pPr>
        <w:tabs>
          <w:tab w:val="right" w:pos="10080"/>
        </w:tabs>
        <w:ind w:left="720" w:right="720"/>
        <w:rPr>
          <w:rFonts w:ascii="Cambria" w:hAnsi="Cambria"/>
          <w:sz w:val="22"/>
          <w:szCs w:val="22"/>
        </w:rPr>
      </w:pPr>
    </w:p>
    <w:p w14:paraId="19BC1607" w14:textId="77777777" w:rsidR="005A4F4E" w:rsidRDefault="005A4F4E" w:rsidP="005A4F4E">
      <w:pPr>
        <w:tabs>
          <w:tab w:val="right" w:pos="10080"/>
        </w:tabs>
        <w:ind w:left="720" w:right="720"/>
        <w:rPr>
          <w:rFonts w:ascii="Cambria" w:hAnsi="Cambria"/>
          <w:sz w:val="22"/>
          <w:szCs w:val="22"/>
        </w:rPr>
      </w:pPr>
      <w:r w:rsidRPr="000E056C">
        <w:rPr>
          <w:rFonts w:ascii="Cambria" w:hAnsi="Cambria"/>
          <w:sz w:val="22"/>
          <w:szCs w:val="22"/>
        </w:rPr>
        <w:t>I am looking forward to working with you this school year.</w:t>
      </w:r>
      <w:r>
        <w:rPr>
          <w:rFonts w:ascii="Cambria" w:hAnsi="Cambria"/>
          <w:sz w:val="22"/>
          <w:szCs w:val="22"/>
        </w:rPr>
        <w:t xml:space="preserve"> </w:t>
      </w:r>
      <w:r w:rsidRPr="000E056C">
        <w:rPr>
          <w:rFonts w:ascii="Cambria" w:hAnsi="Cambria"/>
          <w:sz w:val="22"/>
          <w:szCs w:val="22"/>
        </w:rPr>
        <w:t>It is my hope that you will learn a lot from the work that we do.</w:t>
      </w:r>
      <w:r>
        <w:rPr>
          <w:rFonts w:ascii="Cambria" w:hAnsi="Cambria"/>
          <w:sz w:val="22"/>
          <w:szCs w:val="22"/>
        </w:rPr>
        <w:t xml:space="preserve"> </w:t>
      </w:r>
      <w:r w:rsidRPr="000E056C">
        <w:rPr>
          <w:rFonts w:ascii="Cambria" w:hAnsi="Cambria"/>
          <w:sz w:val="22"/>
          <w:szCs w:val="22"/>
        </w:rPr>
        <w:t>I also hope to learn a great deal from you.</w:t>
      </w:r>
      <w:r>
        <w:rPr>
          <w:rFonts w:ascii="Cambria" w:hAnsi="Cambria"/>
          <w:sz w:val="22"/>
          <w:szCs w:val="22"/>
        </w:rPr>
        <w:t xml:space="preserve"> </w:t>
      </w:r>
      <w:r w:rsidRPr="000E056C">
        <w:rPr>
          <w:rFonts w:ascii="Cambria" w:hAnsi="Cambria"/>
          <w:sz w:val="22"/>
          <w:szCs w:val="22"/>
        </w:rPr>
        <w:t xml:space="preserve">I welcome communications from parents/guardians as well as feedback from students. </w:t>
      </w:r>
    </w:p>
    <w:p w14:paraId="5FA5D180" w14:textId="77777777" w:rsidR="005A4F4E" w:rsidRDefault="005A4F4E" w:rsidP="005A4F4E">
      <w:pPr>
        <w:tabs>
          <w:tab w:val="right" w:pos="10080"/>
        </w:tabs>
        <w:ind w:left="720" w:right="720"/>
        <w:rPr>
          <w:rFonts w:ascii="Cambria" w:hAnsi="Cambria"/>
          <w:sz w:val="22"/>
          <w:szCs w:val="22"/>
        </w:rPr>
      </w:pPr>
    </w:p>
    <w:p w14:paraId="58778636" w14:textId="3248EF2D" w:rsidR="005A4F4E" w:rsidRDefault="005A4F4E" w:rsidP="005A4F4E">
      <w:pPr>
        <w:spacing w:after="200" w:line="276" w:lineRule="auto"/>
        <w:rPr>
          <w:rFonts w:ascii="Cambria" w:hAnsi="Cambria"/>
          <w:b/>
          <w:sz w:val="22"/>
          <w:szCs w:val="22"/>
        </w:rPr>
      </w:pPr>
      <w:r w:rsidRPr="005A4F4E">
        <w:rPr>
          <w:rFonts w:ascii="Cambria" w:hAnsi="Cambria"/>
          <w:b/>
          <w:sz w:val="22"/>
          <w:szCs w:val="22"/>
        </w:rPr>
        <w:t>Appe</w:t>
      </w:r>
      <w:r>
        <w:rPr>
          <w:rFonts w:ascii="Cambria" w:hAnsi="Cambria"/>
          <w:b/>
          <w:sz w:val="22"/>
          <w:szCs w:val="22"/>
        </w:rPr>
        <w:t>ndix 1</w:t>
      </w:r>
      <w:r w:rsidR="002C2D0F">
        <w:rPr>
          <w:rFonts w:ascii="Cambria" w:hAnsi="Cambria"/>
          <w:b/>
          <w:sz w:val="22"/>
          <w:szCs w:val="22"/>
        </w:rPr>
        <w:t xml:space="preserve"> [OPTIONAL but good to include]</w:t>
      </w:r>
    </w:p>
    <w:p w14:paraId="7C64ABB4" w14:textId="77777777" w:rsidR="005A4F4E" w:rsidRPr="000E056C" w:rsidRDefault="005A4F4E" w:rsidP="005A4F4E">
      <w:pPr>
        <w:tabs>
          <w:tab w:val="right" w:pos="10080"/>
        </w:tabs>
        <w:ind w:left="720" w:right="720"/>
        <w:jc w:val="both"/>
        <w:rPr>
          <w:rFonts w:ascii="Cambria" w:hAnsi="Cambria"/>
          <w:sz w:val="22"/>
          <w:szCs w:val="22"/>
        </w:rPr>
      </w:pPr>
      <w:r w:rsidRPr="000E056C">
        <w:rPr>
          <w:rFonts w:ascii="Cambria" w:hAnsi="Cambria"/>
          <w:b/>
          <w:sz w:val="22"/>
          <w:szCs w:val="22"/>
          <w:u w:val="single"/>
        </w:rPr>
        <w:t xml:space="preserve">Focus Areas </w:t>
      </w:r>
      <w:proofErr w:type="gramStart"/>
      <w:r w:rsidRPr="000E056C">
        <w:rPr>
          <w:rFonts w:ascii="Cambria" w:hAnsi="Cambria"/>
          <w:b/>
          <w:sz w:val="22"/>
          <w:szCs w:val="22"/>
          <w:u w:val="single"/>
        </w:rPr>
        <w:t>in</w:t>
      </w:r>
      <w:proofErr w:type="gramEnd"/>
      <w:r w:rsidRPr="000E056C">
        <w:rPr>
          <w:rFonts w:ascii="Cambria" w:hAnsi="Cambria"/>
          <w:b/>
          <w:sz w:val="22"/>
          <w:szCs w:val="22"/>
          <w:u w:val="single"/>
        </w:rPr>
        <w:t xml:space="preserve"> Common Core Reading Standards</w:t>
      </w:r>
      <w:r w:rsidRPr="000E056C">
        <w:rPr>
          <w:rFonts w:ascii="Cambria" w:hAnsi="Cambria"/>
          <w:b/>
          <w:sz w:val="22"/>
          <w:szCs w:val="22"/>
        </w:rPr>
        <w:t>:</w:t>
      </w:r>
    </w:p>
    <w:p w14:paraId="3D1C1812"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hAnsi="Cambria"/>
          <w:sz w:val="22"/>
          <w:szCs w:val="22"/>
        </w:rPr>
        <w:t xml:space="preserve">SOC RH 1. </w:t>
      </w:r>
      <w:r w:rsidRPr="000E056C">
        <w:rPr>
          <w:rFonts w:ascii="Cambria" w:eastAsiaTheme="minorHAnsi" w:hAnsi="Cambria"/>
          <w:sz w:val="22"/>
          <w:szCs w:val="22"/>
        </w:rPr>
        <w:t>Cite specific textual evidence to support analysis of primary and secondary sources, connecting insights gained from specific details to an understanding of the text as a whole.</w:t>
      </w:r>
    </w:p>
    <w:p w14:paraId="79D431CB"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eastAsiaTheme="minorHAnsi" w:hAnsi="Cambria"/>
          <w:sz w:val="22"/>
          <w:szCs w:val="22"/>
        </w:rPr>
        <w:t>SOC RH 2. Determine the central ideas or information of a primary or secondary source; provide an accurate summary that makes clear the relationships among the key details and ideas.</w:t>
      </w:r>
    </w:p>
    <w:p w14:paraId="5C872EFB"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hAnsi="Cambria"/>
          <w:sz w:val="22"/>
          <w:szCs w:val="22"/>
        </w:rPr>
        <w:t xml:space="preserve">SOC RH 3. Evaluate various explanations for actions or events and determine which explanation best accords with textual evidence, acknowledging where the text leaves </w:t>
      </w:r>
      <w:proofErr w:type="gramStart"/>
      <w:r w:rsidRPr="000E056C">
        <w:rPr>
          <w:rFonts w:ascii="Cambria" w:hAnsi="Cambria"/>
          <w:sz w:val="22"/>
          <w:szCs w:val="22"/>
        </w:rPr>
        <w:t>matters</w:t>
      </w:r>
      <w:proofErr w:type="gramEnd"/>
      <w:r w:rsidRPr="000E056C">
        <w:rPr>
          <w:rFonts w:ascii="Cambria" w:hAnsi="Cambria"/>
          <w:sz w:val="22"/>
          <w:szCs w:val="22"/>
        </w:rPr>
        <w:t xml:space="preserve"> uncertain.</w:t>
      </w:r>
    </w:p>
    <w:p w14:paraId="4922454D"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hAnsi="Cambria"/>
          <w:sz w:val="22"/>
          <w:szCs w:val="22"/>
        </w:rPr>
        <w:t>SOC RH 6. Evaluate authors’ differing points of view on the same historical event or issue by assessing the authors’ claims, reasoning, and evidence.</w:t>
      </w:r>
    </w:p>
    <w:p w14:paraId="42C966F3" w14:textId="77777777" w:rsidR="005A4F4E" w:rsidRPr="000E056C" w:rsidRDefault="005A4F4E" w:rsidP="005A4F4E">
      <w:pPr>
        <w:tabs>
          <w:tab w:val="right" w:pos="10080"/>
        </w:tabs>
        <w:autoSpaceDE w:val="0"/>
        <w:autoSpaceDN w:val="0"/>
        <w:adjustRightInd w:val="0"/>
        <w:ind w:left="720" w:right="720"/>
        <w:jc w:val="both"/>
        <w:rPr>
          <w:rFonts w:ascii="Cambria" w:hAnsi="Cambria"/>
          <w:sz w:val="22"/>
          <w:szCs w:val="22"/>
        </w:rPr>
      </w:pPr>
    </w:p>
    <w:p w14:paraId="437F5929" w14:textId="77777777" w:rsidR="005A4F4E" w:rsidRPr="000E056C" w:rsidRDefault="005A4F4E" w:rsidP="005A4F4E">
      <w:pPr>
        <w:tabs>
          <w:tab w:val="right" w:pos="10080"/>
        </w:tabs>
        <w:ind w:left="720" w:right="720"/>
        <w:jc w:val="both"/>
        <w:rPr>
          <w:rFonts w:ascii="Cambria" w:hAnsi="Cambria"/>
          <w:sz w:val="22"/>
          <w:szCs w:val="22"/>
        </w:rPr>
      </w:pPr>
      <w:r w:rsidRPr="000E056C">
        <w:rPr>
          <w:rFonts w:ascii="Cambria" w:hAnsi="Cambria"/>
          <w:b/>
          <w:sz w:val="22"/>
          <w:szCs w:val="22"/>
          <w:u w:val="single"/>
        </w:rPr>
        <w:t xml:space="preserve">Focus Areas </w:t>
      </w:r>
      <w:proofErr w:type="gramStart"/>
      <w:r w:rsidRPr="000E056C">
        <w:rPr>
          <w:rFonts w:ascii="Cambria" w:hAnsi="Cambria"/>
          <w:b/>
          <w:sz w:val="22"/>
          <w:szCs w:val="22"/>
          <w:u w:val="single"/>
        </w:rPr>
        <w:t>in</w:t>
      </w:r>
      <w:proofErr w:type="gramEnd"/>
      <w:r w:rsidRPr="000E056C">
        <w:rPr>
          <w:rFonts w:ascii="Cambria" w:hAnsi="Cambria"/>
          <w:b/>
          <w:sz w:val="22"/>
          <w:szCs w:val="22"/>
          <w:u w:val="single"/>
        </w:rPr>
        <w:t xml:space="preserve"> Common Core Writing Standards (all standards mentioned include appropriate subsets)</w:t>
      </w:r>
      <w:r w:rsidRPr="000E056C">
        <w:rPr>
          <w:rFonts w:ascii="Cambria" w:hAnsi="Cambria"/>
          <w:b/>
          <w:sz w:val="22"/>
          <w:szCs w:val="22"/>
        </w:rPr>
        <w:t>:</w:t>
      </w:r>
    </w:p>
    <w:p w14:paraId="078C4E6B" w14:textId="77777777" w:rsidR="005A4F4E" w:rsidRPr="000E056C" w:rsidRDefault="005A4F4E" w:rsidP="005A4F4E">
      <w:pPr>
        <w:pStyle w:val="ListParagraph"/>
        <w:numPr>
          <w:ilvl w:val="0"/>
          <w:numId w:val="17"/>
        </w:numPr>
        <w:tabs>
          <w:tab w:val="right" w:pos="10080"/>
        </w:tabs>
        <w:ind w:right="720"/>
        <w:jc w:val="both"/>
        <w:rPr>
          <w:rFonts w:ascii="Cambria" w:hAnsi="Cambria"/>
          <w:sz w:val="22"/>
          <w:szCs w:val="22"/>
        </w:rPr>
      </w:pPr>
      <w:r w:rsidRPr="000E056C">
        <w:rPr>
          <w:rFonts w:ascii="Cambria" w:hAnsi="Cambria"/>
          <w:sz w:val="22"/>
          <w:szCs w:val="22"/>
        </w:rPr>
        <w:t xml:space="preserve">SOC WHST 1. Write arguments focused on </w:t>
      </w:r>
      <w:r w:rsidRPr="000E056C">
        <w:rPr>
          <w:rFonts w:ascii="Cambria" w:hAnsi="Cambria"/>
          <w:i/>
          <w:sz w:val="22"/>
          <w:szCs w:val="22"/>
        </w:rPr>
        <w:t>discipline-specific content.</w:t>
      </w:r>
    </w:p>
    <w:p w14:paraId="2CA90E27"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cs="Calibri"/>
          <w:sz w:val="22"/>
          <w:szCs w:val="22"/>
        </w:rPr>
        <w:t xml:space="preserve">SOC WHST 2. Write </w:t>
      </w:r>
      <w:r w:rsidRPr="000E056C">
        <w:rPr>
          <w:rFonts w:ascii="Cambria" w:hAnsi="Cambria"/>
          <w:sz w:val="22"/>
          <w:szCs w:val="22"/>
        </w:rPr>
        <w:t>informative/explanatory texts, including the narration of historical events, scientific procedures/ experiments, or technical processes.</w:t>
      </w:r>
    </w:p>
    <w:p w14:paraId="6C90B93E"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sz w:val="22"/>
          <w:szCs w:val="22"/>
        </w:rPr>
        <w:t>SOC WHST 4. Produce clear and coherent writing in which the development, organization, and style are appropriate to task, purpose, and audience.</w:t>
      </w:r>
    </w:p>
    <w:p w14:paraId="071F7FE1"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sz w:val="22"/>
          <w:szCs w:val="22"/>
        </w:rPr>
        <w:t xml:space="preserve">SOC WHST 5. </w:t>
      </w:r>
      <w:r w:rsidRPr="000E056C">
        <w:rPr>
          <w:rFonts w:ascii="Cambria" w:hAnsi="Cambria" w:cs="RotisSansSerif-Light"/>
          <w:sz w:val="22"/>
          <w:szCs w:val="22"/>
        </w:rPr>
        <w:t>Develop and strengthen writing as needed by planning, revising, editing, rewriting, or trying a new approach,</w:t>
      </w:r>
      <w:r w:rsidRPr="000E056C">
        <w:rPr>
          <w:rFonts w:ascii="Cambria" w:hAnsi="Cambria"/>
          <w:sz w:val="22"/>
          <w:szCs w:val="22"/>
        </w:rPr>
        <w:t xml:space="preserve"> </w:t>
      </w:r>
      <w:r w:rsidRPr="000E056C">
        <w:rPr>
          <w:rFonts w:ascii="Cambria" w:hAnsi="Cambria" w:cs="RotisSansSerif-Light"/>
          <w:sz w:val="22"/>
          <w:szCs w:val="22"/>
        </w:rPr>
        <w:t>focusing on addressing what is most significant for a specific purpose and audience.</w:t>
      </w:r>
    </w:p>
    <w:p w14:paraId="5E79940F"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cs="RotisSansSerif-Light"/>
          <w:sz w:val="22"/>
          <w:szCs w:val="22"/>
        </w:rPr>
        <w:t xml:space="preserve">SOC WHST 7. </w:t>
      </w:r>
      <w:r w:rsidRPr="000E056C">
        <w:rPr>
          <w:rFonts w:ascii="Cambria" w:hAnsi="Cambri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931DB90" w14:textId="77777777" w:rsidR="005A4F4E" w:rsidRPr="005A4F4E"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sz w:val="22"/>
          <w:szCs w:val="22"/>
        </w:rPr>
        <w:t>SOC WHST 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r w:rsidRPr="005A4F4E">
        <w:rPr>
          <w:rFonts w:ascii="Cambria" w:hAnsi="Cambria"/>
          <w:b/>
          <w:sz w:val="22"/>
          <w:szCs w:val="22"/>
        </w:rPr>
        <w:br w:type="page"/>
      </w:r>
    </w:p>
    <w:p w14:paraId="5C960F97" w14:textId="77777777" w:rsidR="005A4F4E" w:rsidRPr="000E056C" w:rsidRDefault="005A4F4E" w:rsidP="005A4F4E">
      <w:pPr>
        <w:tabs>
          <w:tab w:val="right" w:pos="10080"/>
        </w:tabs>
        <w:ind w:left="720" w:right="720"/>
        <w:rPr>
          <w:rFonts w:ascii="Cambria" w:hAnsi="Cambria"/>
          <w:sz w:val="22"/>
          <w:szCs w:val="22"/>
        </w:rPr>
      </w:pPr>
    </w:p>
    <w:p w14:paraId="03E0E934" w14:textId="16F7DE70" w:rsidR="005A4F4E" w:rsidRPr="005A4F4E" w:rsidRDefault="005A4F4E" w:rsidP="005A4F4E">
      <w:pPr>
        <w:pStyle w:val="BodyText"/>
        <w:tabs>
          <w:tab w:val="right" w:pos="10080"/>
        </w:tabs>
        <w:ind w:left="720" w:right="720"/>
        <w:jc w:val="center"/>
        <w:rPr>
          <w:rFonts w:ascii="Cambria" w:hAnsi="Cambria"/>
          <w:b/>
          <w:sz w:val="22"/>
          <w:szCs w:val="22"/>
        </w:rPr>
      </w:pPr>
      <w:r w:rsidRPr="005A4F4E">
        <w:rPr>
          <w:rFonts w:ascii="Cambria" w:hAnsi="Cambria"/>
          <w:b/>
          <w:sz w:val="22"/>
          <w:szCs w:val="22"/>
        </w:rPr>
        <w:t xml:space="preserve">Please sign and return this entire page by </w:t>
      </w:r>
      <w:r w:rsidR="002C2D0F">
        <w:rPr>
          <w:rFonts w:ascii="Cambria" w:hAnsi="Cambria"/>
          <w:b/>
          <w:sz w:val="22"/>
          <w:szCs w:val="22"/>
        </w:rPr>
        <w:t>[DUE DATE HERE]</w:t>
      </w:r>
      <w:r w:rsidRPr="005A4F4E">
        <w:rPr>
          <w:rFonts w:ascii="Cambria" w:hAnsi="Cambria"/>
          <w:b/>
          <w:sz w:val="22"/>
          <w:szCs w:val="22"/>
        </w:rPr>
        <w:t>.</w:t>
      </w:r>
    </w:p>
    <w:p w14:paraId="665F1F18" w14:textId="77777777" w:rsidR="005A4F4E" w:rsidRPr="000E056C" w:rsidRDefault="005A4F4E" w:rsidP="005A4F4E">
      <w:pPr>
        <w:pStyle w:val="BodyText"/>
        <w:tabs>
          <w:tab w:val="right" w:pos="10080"/>
        </w:tabs>
        <w:ind w:left="720" w:right="720"/>
        <w:jc w:val="right"/>
        <w:rPr>
          <w:rFonts w:ascii="Cambria" w:hAnsi="Cambria"/>
          <w:b/>
          <w:i/>
          <w:sz w:val="22"/>
          <w:szCs w:val="22"/>
        </w:rPr>
      </w:pPr>
    </w:p>
    <w:p w14:paraId="6A38C631" w14:textId="7BA23C93" w:rsidR="005A4F4E" w:rsidRPr="000E056C" w:rsidRDefault="00E2766D" w:rsidP="005A4F4E">
      <w:pPr>
        <w:pStyle w:val="BodyText"/>
        <w:tabs>
          <w:tab w:val="right" w:pos="10080"/>
        </w:tabs>
        <w:ind w:left="720" w:right="720"/>
        <w:rPr>
          <w:rFonts w:ascii="Cambria" w:hAnsi="Cambria"/>
          <w:i/>
          <w:sz w:val="22"/>
          <w:szCs w:val="22"/>
        </w:rPr>
      </w:pPr>
      <w:r>
        <w:rPr>
          <w:rFonts w:ascii="Cambria" w:hAnsi="Cambria"/>
          <w:i/>
          <w:sz w:val="22"/>
          <w:szCs w:val="22"/>
        </w:rPr>
        <w:t xml:space="preserve">Dear Parents and </w:t>
      </w:r>
      <w:r w:rsidR="005A4F4E" w:rsidRPr="000E056C">
        <w:rPr>
          <w:rFonts w:ascii="Cambria" w:hAnsi="Cambria"/>
          <w:i/>
          <w:sz w:val="22"/>
          <w:szCs w:val="22"/>
        </w:rPr>
        <w:t xml:space="preserve">Guardians, </w:t>
      </w:r>
    </w:p>
    <w:p w14:paraId="1F1823EA" w14:textId="77777777" w:rsidR="005A4F4E" w:rsidRPr="000E056C" w:rsidRDefault="005A4F4E" w:rsidP="005A4F4E">
      <w:pPr>
        <w:pStyle w:val="BodyText"/>
        <w:tabs>
          <w:tab w:val="right" w:pos="10080"/>
        </w:tabs>
        <w:ind w:left="720" w:right="720"/>
        <w:rPr>
          <w:rFonts w:ascii="Cambria" w:hAnsi="Cambria"/>
          <w:i/>
          <w:sz w:val="22"/>
          <w:szCs w:val="22"/>
        </w:rPr>
      </w:pPr>
    </w:p>
    <w:p w14:paraId="7C2680E0" w14:textId="58C00AB6"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I am delighted to be your child’s</w:t>
      </w:r>
      <w:r>
        <w:rPr>
          <w:rFonts w:ascii="Cambria" w:hAnsi="Cambria"/>
          <w:i/>
          <w:sz w:val="22"/>
          <w:szCs w:val="22"/>
        </w:rPr>
        <w:t xml:space="preserve"> </w:t>
      </w:r>
      <w:r w:rsidRPr="00E2766D">
        <w:rPr>
          <w:rFonts w:ascii="Cambria" w:hAnsi="Cambria"/>
          <w:sz w:val="22"/>
          <w:szCs w:val="22"/>
        </w:rPr>
        <w:t>Education in America</w:t>
      </w:r>
      <w:r>
        <w:rPr>
          <w:rFonts w:ascii="Cambria" w:hAnsi="Cambria"/>
          <w:i/>
          <w:sz w:val="22"/>
          <w:szCs w:val="22"/>
        </w:rPr>
        <w:t xml:space="preserve"> </w:t>
      </w:r>
      <w:r w:rsidRPr="000E056C">
        <w:rPr>
          <w:rFonts w:ascii="Cambria" w:hAnsi="Cambria"/>
          <w:i/>
          <w:sz w:val="22"/>
          <w:szCs w:val="22"/>
        </w:rPr>
        <w:t>teacher during this important academic year.</w:t>
      </w:r>
      <w:r>
        <w:rPr>
          <w:rFonts w:ascii="Cambria" w:hAnsi="Cambria"/>
          <w:i/>
          <w:sz w:val="22"/>
          <w:szCs w:val="22"/>
        </w:rPr>
        <w:t xml:space="preserve"> </w:t>
      </w:r>
      <w:r w:rsidRPr="000E056C">
        <w:rPr>
          <w:rFonts w:ascii="Cambria" w:hAnsi="Cambria"/>
          <w:i/>
          <w:sz w:val="22"/>
          <w:szCs w:val="22"/>
        </w:rPr>
        <w:t>I will work hard to provide students with opportunities to improve their reading, writing and critical thinking skills.</w:t>
      </w:r>
      <w:r>
        <w:rPr>
          <w:rFonts w:ascii="Cambria" w:hAnsi="Cambria"/>
          <w:i/>
          <w:sz w:val="22"/>
          <w:szCs w:val="22"/>
        </w:rPr>
        <w:t xml:space="preserve"> </w:t>
      </w:r>
    </w:p>
    <w:p w14:paraId="6C2B0C68" w14:textId="77777777" w:rsidR="005A4F4E" w:rsidRPr="000E056C" w:rsidRDefault="005A4F4E" w:rsidP="005A4F4E">
      <w:pPr>
        <w:pStyle w:val="BodyText"/>
        <w:tabs>
          <w:tab w:val="right" w:pos="10080"/>
        </w:tabs>
        <w:ind w:left="720" w:right="720"/>
        <w:jc w:val="both"/>
        <w:rPr>
          <w:rFonts w:ascii="Cambria" w:hAnsi="Cambria"/>
          <w:i/>
          <w:sz w:val="22"/>
          <w:szCs w:val="22"/>
        </w:rPr>
      </w:pPr>
    </w:p>
    <w:p w14:paraId="4A87D583" w14:textId="77777777"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 xml:space="preserve">I have reviewed the course information and expectations with the students. However, knowing the benefits of strong home-school communication, I would appreciate your acknowledgement that you have also read and reviewed this packet of information with your child. </w:t>
      </w:r>
    </w:p>
    <w:p w14:paraId="5816D370" w14:textId="77777777" w:rsidR="005A4F4E" w:rsidRPr="000E056C" w:rsidRDefault="005A4F4E" w:rsidP="005A4F4E">
      <w:pPr>
        <w:pStyle w:val="BodyText"/>
        <w:tabs>
          <w:tab w:val="right" w:pos="10080"/>
        </w:tabs>
        <w:ind w:left="720" w:right="720"/>
        <w:jc w:val="both"/>
        <w:rPr>
          <w:rFonts w:ascii="Cambria" w:hAnsi="Cambria"/>
          <w:i/>
          <w:sz w:val="22"/>
          <w:szCs w:val="22"/>
        </w:rPr>
      </w:pPr>
    </w:p>
    <w:p w14:paraId="7EBA4926" w14:textId="25CB5676"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 xml:space="preserve">I look forward to working with your child and meeting you at the upcoming Parent’s night in November. If you have any questions or concerns, please contact me at any time. My email is </w:t>
      </w:r>
      <w:r w:rsidR="00E2766D">
        <w:rPr>
          <w:rFonts w:ascii="Cambria" w:hAnsi="Cambria"/>
          <w:i/>
          <w:sz w:val="22"/>
          <w:szCs w:val="22"/>
        </w:rPr>
        <w:t>rdelossa@lowell.k12.ma.us.</w:t>
      </w:r>
    </w:p>
    <w:p w14:paraId="4B95325C" w14:textId="77777777"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 xml:space="preserve">Respectfully Yours, </w:t>
      </w:r>
    </w:p>
    <w:p w14:paraId="35B9E17E" w14:textId="77777777" w:rsidR="005A4F4E" w:rsidRPr="000E056C" w:rsidRDefault="005A4F4E" w:rsidP="005A4F4E">
      <w:pPr>
        <w:pStyle w:val="BodyText"/>
        <w:tabs>
          <w:tab w:val="right" w:pos="10080"/>
        </w:tabs>
        <w:ind w:left="720" w:right="720"/>
        <w:rPr>
          <w:rFonts w:ascii="Cambria" w:hAnsi="Cambria"/>
          <w:i/>
          <w:sz w:val="22"/>
          <w:szCs w:val="22"/>
        </w:rPr>
      </w:pPr>
    </w:p>
    <w:p w14:paraId="370C7218" w14:textId="77777777" w:rsidR="005A4F4E" w:rsidRPr="000E056C" w:rsidRDefault="005A4F4E" w:rsidP="005A4F4E">
      <w:pPr>
        <w:pStyle w:val="BodyText"/>
        <w:tabs>
          <w:tab w:val="right" w:pos="10080"/>
        </w:tabs>
        <w:ind w:left="720" w:right="720"/>
        <w:rPr>
          <w:rFonts w:ascii="Cambria" w:hAnsi="Cambria"/>
          <w:sz w:val="22"/>
          <w:szCs w:val="22"/>
        </w:rPr>
      </w:pPr>
      <w:r w:rsidRPr="000E056C">
        <w:rPr>
          <w:rFonts w:ascii="Cambria" w:hAnsi="Cambria"/>
          <w:i/>
          <w:sz w:val="22"/>
          <w:szCs w:val="22"/>
        </w:rPr>
        <w:t xml:space="preserve">I have read and reviewed the class rules, course goals and requirements with my child and I understand the expectations in </w:t>
      </w:r>
      <w:r w:rsidRPr="000E056C">
        <w:rPr>
          <w:rFonts w:ascii="Cambria" w:hAnsi="Cambria"/>
          <w:sz w:val="22"/>
          <w:szCs w:val="22"/>
        </w:rPr>
        <w:t>History class this year.</w:t>
      </w:r>
      <w:r>
        <w:rPr>
          <w:rFonts w:ascii="Cambria" w:hAnsi="Cambria"/>
          <w:sz w:val="22"/>
          <w:szCs w:val="22"/>
        </w:rPr>
        <w:t xml:space="preserve"> </w:t>
      </w:r>
    </w:p>
    <w:p w14:paraId="7381DBF5" w14:textId="77777777" w:rsidR="005A4F4E" w:rsidRPr="000E056C" w:rsidRDefault="005A4F4E" w:rsidP="005A4F4E">
      <w:pPr>
        <w:pStyle w:val="BodyText"/>
        <w:tabs>
          <w:tab w:val="right" w:pos="10080"/>
        </w:tabs>
        <w:ind w:left="720" w:right="720"/>
        <w:rPr>
          <w:rFonts w:ascii="Cambria" w:hAnsi="Cambria"/>
          <w:sz w:val="22"/>
          <w:szCs w:val="22"/>
        </w:rPr>
      </w:pPr>
    </w:p>
    <w:p w14:paraId="57E02CA8" w14:textId="77777777" w:rsidR="005A4F4E" w:rsidRPr="000E056C" w:rsidRDefault="005A4F4E" w:rsidP="005A4F4E">
      <w:pPr>
        <w:pStyle w:val="BodyText"/>
        <w:tabs>
          <w:tab w:val="right" w:pos="10080"/>
        </w:tabs>
        <w:ind w:left="720" w:right="720"/>
        <w:rPr>
          <w:rFonts w:ascii="Cambria" w:hAnsi="Cambria"/>
          <w:sz w:val="22"/>
          <w:szCs w:val="22"/>
        </w:rPr>
      </w:pPr>
      <w:r w:rsidRPr="000E056C">
        <w:rPr>
          <w:rFonts w:ascii="Cambria" w:hAnsi="Cambria"/>
          <w:sz w:val="22"/>
          <w:szCs w:val="22"/>
        </w:rPr>
        <w:t>Parent/Guardian’s Name (please print)</w:t>
      </w:r>
      <w:r>
        <w:rPr>
          <w:rFonts w:ascii="Cambria" w:hAnsi="Cambria"/>
          <w:sz w:val="22"/>
          <w:szCs w:val="22"/>
        </w:rPr>
        <w:t xml:space="preserve"> _____________________________________________________________</w:t>
      </w:r>
      <w:r w:rsidRPr="000E056C">
        <w:rPr>
          <w:rFonts w:ascii="Cambria" w:hAnsi="Cambria"/>
          <w:sz w:val="22"/>
          <w:szCs w:val="22"/>
        </w:rPr>
        <w:tab/>
      </w:r>
    </w:p>
    <w:p w14:paraId="4E1DFD2D" w14:textId="77777777" w:rsidR="005A4F4E" w:rsidRPr="000E056C" w:rsidRDefault="005A4F4E" w:rsidP="005A4F4E">
      <w:pPr>
        <w:pStyle w:val="BodyText"/>
        <w:tabs>
          <w:tab w:val="right" w:pos="10080"/>
        </w:tabs>
        <w:ind w:left="720" w:right="720"/>
        <w:rPr>
          <w:rFonts w:ascii="Cambria" w:hAnsi="Cambria"/>
          <w:sz w:val="22"/>
          <w:szCs w:val="22"/>
        </w:rPr>
      </w:pPr>
    </w:p>
    <w:p w14:paraId="6F868082" w14:textId="77777777" w:rsidR="005A4F4E" w:rsidRPr="000E056C" w:rsidRDefault="005A4F4E" w:rsidP="005A4F4E">
      <w:pPr>
        <w:pStyle w:val="BodyText"/>
        <w:tabs>
          <w:tab w:val="right" w:pos="10080"/>
        </w:tabs>
        <w:ind w:left="720" w:right="720"/>
        <w:rPr>
          <w:rFonts w:ascii="Cambria" w:hAnsi="Cambria"/>
          <w:sz w:val="22"/>
          <w:szCs w:val="22"/>
        </w:rPr>
      </w:pPr>
      <w:r w:rsidRPr="000E056C">
        <w:rPr>
          <w:rFonts w:ascii="Cambria" w:hAnsi="Cambria"/>
          <w:sz w:val="22"/>
          <w:szCs w:val="22"/>
        </w:rPr>
        <w:t xml:space="preserve">Parent/Guardian’s </w:t>
      </w:r>
      <w:proofErr w:type="gramStart"/>
      <w:r w:rsidRPr="000E056C">
        <w:rPr>
          <w:rFonts w:ascii="Cambria" w:hAnsi="Cambria"/>
          <w:sz w:val="22"/>
          <w:szCs w:val="22"/>
        </w:rPr>
        <w:t xml:space="preserve">Signature </w:t>
      </w:r>
      <w:r>
        <w:rPr>
          <w:rFonts w:ascii="Cambria" w:hAnsi="Cambria"/>
          <w:sz w:val="22"/>
          <w:szCs w:val="22"/>
        </w:rPr>
        <w:t xml:space="preserve"> _</w:t>
      </w:r>
      <w:proofErr w:type="gramEnd"/>
      <w:r>
        <w:rPr>
          <w:rFonts w:ascii="Cambria" w:hAnsi="Cambria"/>
          <w:sz w:val="22"/>
          <w:szCs w:val="22"/>
        </w:rPr>
        <w:t>________________________________________________________________________</w:t>
      </w:r>
      <w:r w:rsidRPr="000E056C">
        <w:rPr>
          <w:rFonts w:ascii="Cambria" w:hAnsi="Cambria"/>
          <w:sz w:val="22"/>
          <w:szCs w:val="22"/>
        </w:rPr>
        <w:tab/>
      </w:r>
    </w:p>
    <w:p w14:paraId="15FD0147" w14:textId="77777777" w:rsidR="005A4F4E" w:rsidRPr="000E056C" w:rsidRDefault="005A4F4E" w:rsidP="005A4F4E">
      <w:pPr>
        <w:pStyle w:val="BodyText"/>
        <w:tabs>
          <w:tab w:val="right" w:pos="10080"/>
        </w:tabs>
        <w:ind w:left="720" w:right="720"/>
        <w:rPr>
          <w:rFonts w:ascii="Cambria" w:hAnsi="Cambria"/>
          <w:sz w:val="22"/>
          <w:szCs w:val="22"/>
        </w:rPr>
      </w:pPr>
    </w:p>
    <w:p w14:paraId="2626B29F" w14:textId="77777777" w:rsidR="005A4F4E" w:rsidRDefault="005A4F4E" w:rsidP="005A4F4E">
      <w:pPr>
        <w:pStyle w:val="BodyText"/>
        <w:tabs>
          <w:tab w:val="right" w:pos="10080"/>
        </w:tabs>
        <w:ind w:left="720" w:right="720"/>
        <w:rPr>
          <w:rFonts w:ascii="Cambria" w:hAnsi="Cambria"/>
          <w:sz w:val="22"/>
          <w:szCs w:val="22"/>
        </w:rPr>
      </w:pPr>
      <w:r>
        <w:rPr>
          <w:rFonts w:ascii="Cambria" w:hAnsi="Cambria"/>
          <w:sz w:val="22"/>
          <w:szCs w:val="22"/>
        </w:rPr>
        <w:t xml:space="preserve"> </w:t>
      </w:r>
      <w:r w:rsidRPr="000E056C">
        <w:rPr>
          <w:rFonts w:ascii="Cambria" w:hAnsi="Cambria"/>
          <w:sz w:val="22"/>
          <w:szCs w:val="22"/>
        </w:rPr>
        <w:t>Parent/Guardian email (please include this if you want me to contact you by e-mail):</w:t>
      </w:r>
    </w:p>
    <w:p w14:paraId="359F4F96" w14:textId="77777777" w:rsidR="005A4F4E" w:rsidRDefault="005A4F4E" w:rsidP="005A4F4E">
      <w:pPr>
        <w:pStyle w:val="BodyText"/>
        <w:tabs>
          <w:tab w:val="right" w:pos="10080"/>
        </w:tabs>
        <w:ind w:left="720" w:right="720"/>
        <w:rPr>
          <w:rFonts w:ascii="Cambria" w:hAnsi="Cambria"/>
          <w:sz w:val="22"/>
          <w:szCs w:val="22"/>
        </w:rPr>
      </w:pPr>
    </w:p>
    <w:p w14:paraId="4F4CA3A3" w14:textId="407B6435" w:rsidR="00704F49" w:rsidRPr="005A4F4E" w:rsidRDefault="005A4F4E" w:rsidP="005A4F4E">
      <w:pPr>
        <w:pStyle w:val="BodyText"/>
        <w:tabs>
          <w:tab w:val="right" w:pos="10080"/>
        </w:tabs>
        <w:ind w:left="720" w:right="720"/>
        <w:rPr>
          <w:rFonts w:ascii="Cambria" w:hAnsi="Cambria"/>
          <w:sz w:val="22"/>
          <w:szCs w:val="22"/>
        </w:rPr>
      </w:pPr>
      <w:r>
        <w:rPr>
          <w:rFonts w:ascii="Cambria" w:hAnsi="Cambria"/>
          <w:sz w:val="22"/>
          <w:szCs w:val="22"/>
        </w:rPr>
        <w:t>___________________________________________________________________________________________________</w:t>
      </w:r>
    </w:p>
    <w:sectPr w:rsidR="00704F49" w:rsidRPr="005A4F4E" w:rsidSect="00C85F01">
      <w:footerReference w:type="default" r:id="rId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4730" w14:textId="77777777" w:rsidR="00307591" w:rsidRDefault="00307591" w:rsidP="00D8430D">
      <w:r>
        <w:separator/>
      </w:r>
    </w:p>
  </w:endnote>
  <w:endnote w:type="continuationSeparator" w:id="0">
    <w:p w14:paraId="4DE47199" w14:textId="77777777" w:rsidR="00307591" w:rsidRDefault="00307591" w:rsidP="00D8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tisSansSerif-Light">
    <w:altName w:val="Garamond"/>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6225" w14:textId="07909F6C" w:rsidR="006D30B9" w:rsidRPr="00D8430D" w:rsidRDefault="006D30B9" w:rsidP="00D8430D">
    <w:pPr>
      <w:pStyle w:val="Footer"/>
      <w:tabs>
        <w:tab w:val="clear" w:pos="4320"/>
        <w:tab w:val="clear" w:pos="8640"/>
        <w:tab w:val="center" w:pos="5040"/>
        <w:tab w:val="right" w:pos="10080"/>
      </w:tabs>
      <w:rPr>
        <w:sz w:val="20"/>
      </w:rPr>
    </w:pPr>
    <w:proofErr w:type="gramStart"/>
    <w:r w:rsidRPr="00D8430D">
      <w:rPr>
        <w:sz w:val="20"/>
      </w:rPr>
      <w:t>SOC.</w:t>
    </w:r>
    <w:r w:rsidR="002C2D0F">
      <w:rPr>
        <w:sz w:val="20"/>
      </w:rPr>
      <w:t>[</w:t>
    </w:r>
    <w:proofErr w:type="gramEnd"/>
    <w:r w:rsidR="002C2D0F">
      <w:rPr>
        <w:sz w:val="20"/>
      </w:rPr>
      <w:t>0000]</w:t>
    </w:r>
    <w:r w:rsidRPr="00D8430D">
      <w:rPr>
        <w:sz w:val="20"/>
      </w:rPr>
      <w:t xml:space="preserve"> </w:t>
    </w:r>
    <w:r w:rsidRPr="00D8430D">
      <w:rPr>
        <w:sz w:val="20"/>
      </w:rPr>
      <w:tab/>
    </w:r>
    <w:r w:rsidR="002C2D0F">
      <w:rPr>
        <w:sz w:val="20"/>
      </w:rPr>
      <w:t>[COURSE TITLE HERE]</w:t>
    </w:r>
    <w:r w:rsidRPr="00D8430D">
      <w:rPr>
        <w:sz w:val="20"/>
      </w:rPr>
      <w:t xml:space="preserve"> Syllabus</w:t>
    </w:r>
    <w:r w:rsidR="002C2D0F">
      <w:rPr>
        <w:sz w:val="20"/>
      </w:rPr>
      <w:t xml:space="preserve"> &amp; Academic Expectations</w:t>
    </w:r>
    <w:r w:rsidRPr="00D8430D">
      <w:rPr>
        <w:sz w:val="20"/>
      </w:rPr>
      <w:tab/>
    </w:r>
    <w:r w:rsidRPr="00D8430D">
      <w:rPr>
        <w:rStyle w:val="PageNumber"/>
        <w:sz w:val="20"/>
      </w:rPr>
      <w:fldChar w:fldCharType="begin"/>
    </w:r>
    <w:r w:rsidRPr="00D8430D">
      <w:rPr>
        <w:rStyle w:val="PageNumber"/>
        <w:sz w:val="20"/>
      </w:rPr>
      <w:instrText xml:space="preserve"> PAGE </w:instrText>
    </w:r>
    <w:r w:rsidRPr="00D8430D">
      <w:rPr>
        <w:rStyle w:val="PageNumber"/>
        <w:sz w:val="20"/>
      </w:rPr>
      <w:fldChar w:fldCharType="separate"/>
    </w:r>
    <w:r w:rsidR="00E2766D">
      <w:rPr>
        <w:rStyle w:val="PageNumber"/>
        <w:noProof/>
        <w:sz w:val="20"/>
      </w:rPr>
      <w:t>1</w:t>
    </w:r>
    <w:r w:rsidRPr="00D8430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5DD0" w14:textId="77777777" w:rsidR="00307591" w:rsidRDefault="00307591" w:rsidP="00D8430D">
      <w:r>
        <w:separator/>
      </w:r>
    </w:p>
  </w:footnote>
  <w:footnote w:type="continuationSeparator" w:id="0">
    <w:p w14:paraId="3069C733" w14:textId="77777777" w:rsidR="00307591" w:rsidRDefault="00307591" w:rsidP="00D8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BD9"/>
    <w:multiLevelType w:val="hybridMultilevel"/>
    <w:tmpl w:val="B62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006A"/>
    <w:multiLevelType w:val="hybridMultilevel"/>
    <w:tmpl w:val="2D601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0A1991"/>
    <w:multiLevelType w:val="hybridMultilevel"/>
    <w:tmpl w:val="EE8E4F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F0005A"/>
    <w:multiLevelType w:val="hybridMultilevel"/>
    <w:tmpl w:val="DFB48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63E6A"/>
    <w:multiLevelType w:val="hybridMultilevel"/>
    <w:tmpl w:val="5DEA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F6717"/>
    <w:multiLevelType w:val="hybridMultilevel"/>
    <w:tmpl w:val="320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5C9E"/>
    <w:multiLevelType w:val="hybridMultilevel"/>
    <w:tmpl w:val="4D88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75F1E"/>
    <w:multiLevelType w:val="multilevel"/>
    <w:tmpl w:val="B54CA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DB100E"/>
    <w:multiLevelType w:val="hybridMultilevel"/>
    <w:tmpl w:val="1F1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87A28"/>
    <w:multiLevelType w:val="hybridMultilevel"/>
    <w:tmpl w:val="3E8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D427C"/>
    <w:multiLevelType w:val="hybridMultilevel"/>
    <w:tmpl w:val="50508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4B2692"/>
    <w:multiLevelType w:val="hybridMultilevel"/>
    <w:tmpl w:val="CE7E4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F51CC"/>
    <w:multiLevelType w:val="hybridMultilevel"/>
    <w:tmpl w:val="7B5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1739D"/>
    <w:multiLevelType w:val="multilevel"/>
    <w:tmpl w:val="2EC24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285F01"/>
    <w:multiLevelType w:val="hybridMultilevel"/>
    <w:tmpl w:val="085C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343A14"/>
    <w:multiLevelType w:val="hybridMultilevel"/>
    <w:tmpl w:val="C5CE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16C05"/>
    <w:multiLevelType w:val="hybridMultilevel"/>
    <w:tmpl w:val="BAC6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33CF"/>
    <w:multiLevelType w:val="hybridMultilevel"/>
    <w:tmpl w:val="8AE62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075F6"/>
    <w:multiLevelType w:val="hybridMultilevel"/>
    <w:tmpl w:val="1B5ABD2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A0054AB"/>
    <w:multiLevelType w:val="hybridMultilevel"/>
    <w:tmpl w:val="F3663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C64650"/>
    <w:multiLevelType w:val="hybridMultilevel"/>
    <w:tmpl w:val="4CA48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7073BC"/>
    <w:multiLevelType w:val="multilevel"/>
    <w:tmpl w:val="9F3C58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E7D610B"/>
    <w:multiLevelType w:val="multilevel"/>
    <w:tmpl w:val="454E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5"/>
  </w:num>
  <w:num w:numId="4">
    <w:abstractNumId w:val="0"/>
  </w:num>
  <w:num w:numId="5">
    <w:abstractNumId w:val="9"/>
  </w:num>
  <w:num w:numId="6">
    <w:abstractNumId w:val="8"/>
  </w:num>
  <w:num w:numId="7">
    <w:abstractNumId w:val="12"/>
  </w:num>
  <w:num w:numId="8">
    <w:abstractNumId w:val="15"/>
  </w:num>
  <w:num w:numId="9">
    <w:abstractNumId w:val="2"/>
  </w:num>
  <w:num w:numId="10">
    <w:abstractNumId w:val="10"/>
  </w:num>
  <w:num w:numId="11">
    <w:abstractNumId w:val="17"/>
  </w:num>
  <w:num w:numId="12">
    <w:abstractNumId w:val="11"/>
  </w:num>
  <w:num w:numId="13">
    <w:abstractNumId w:val="20"/>
  </w:num>
  <w:num w:numId="14">
    <w:abstractNumId w:val="1"/>
  </w:num>
  <w:num w:numId="15">
    <w:abstractNumId w:val="18"/>
  </w:num>
  <w:num w:numId="16">
    <w:abstractNumId w:val="4"/>
  </w:num>
  <w:num w:numId="17">
    <w:abstractNumId w:val="3"/>
  </w:num>
  <w:num w:numId="18">
    <w:abstractNumId w:val="19"/>
  </w:num>
  <w:num w:numId="19">
    <w:abstractNumId w:val="14"/>
  </w:num>
  <w:num w:numId="20">
    <w:abstractNumId w:val="13"/>
  </w:num>
  <w:num w:numId="21">
    <w:abstractNumId w:val="2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4"/>
    <w:rsid w:val="001D7DCB"/>
    <w:rsid w:val="00256375"/>
    <w:rsid w:val="002C2D0F"/>
    <w:rsid w:val="00307591"/>
    <w:rsid w:val="003A678A"/>
    <w:rsid w:val="003C2A52"/>
    <w:rsid w:val="003F2483"/>
    <w:rsid w:val="004420FF"/>
    <w:rsid w:val="00503024"/>
    <w:rsid w:val="005354D4"/>
    <w:rsid w:val="005A4F4E"/>
    <w:rsid w:val="005D5A41"/>
    <w:rsid w:val="006364E9"/>
    <w:rsid w:val="006604C2"/>
    <w:rsid w:val="006B2115"/>
    <w:rsid w:val="006D30B9"/>
    <w:rsid w:val="00704F49"/>
    <w:rsid w:val="007400A9"/>
    <w:rsid w:val="00756DE6"/>
    <w:rsid w:val="00787E51"/>
    <w:rsid w:val="00792790"/>
    <w:rsid w:val="007C5E9E"/>
    <w:rsid w:val="008C31C7"/>
    <w:rsid w:val="0097022D"/>
    <w:rsid w:val="00A1250A"/>
    <w:rsid w:val="00A42B5F"/>
    <w:rsid w:val="00AD62CB"/>
    <w:rsid w:val="00B0066D"/>
    <w:rsid w:val="00B10BCE"/>
    <w:rsid w:val="00C0670A"/>
    <w:rsid w:val="00C62F4C"/>
    <w:rsid w:val="00C85F01"/>
    <w:rsid w:val="00CA7173"/>
    <w:rsid w:val="00D132B9"/>
    <w:rsid w:val="00D33399"/>
    <w:rsid w:val="00D37896"/>
    <w:rsid w:val="00D45A46"/>
    <w:rsid w:val="00D8430D"/>
    <w:rsid w:val="00DE291A"/>
    <w:rsid w:val="00E2766D"/>
    <w:rsid w:val="00E32591"/>
    <w:rsid w:val="00F1389E"/>
    <w:rsid w:val="00FC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5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BCE"/>
    <w:rPr>
      <w:color w:val="0000FF" w:themeColor="hyperlink"/>
      <w:u w:val="single"/>
    </w:rPr>
  </w:style>
  <w:style w:type="paragraph" w:styleId="ListParagraph">
    <w:name w:val="List Paragraph"/>
    <w:basedOn w:val="Normal"/>
    <w:uiPriority w:val="34"/>
    <w:qFormat/>
    <w:rsid w:val="00AD62CB"/>
    <w:pPr>
      <w:ind w:left="720"/>
      <w:contextualSpacing/>
    </w:pPr>
  </w:style>
  <w:style w:type="paragraph" w:styleId="Header">
    <w:name w:val="header"/>
    <w:basedOn w:val="Normal"/>
    <w:link w:val="HeaderChar"/>
    <w:uiPriority w:val="99"/>
    <w:unhideWhenUsed/>
    <w:rsid w:val="00D8430D"/>
    <w:pPr>
      <w:tabs>
        <w:tab w:val="center" w:pos="4320"/>
        <w:tab w:val="right" w:pos="8640"/>
      </w:tabs>
    </w:pPr>
  </w:style>
  <w:style w:type="character" w:customStyle="1" w:styleId="HeaderChar">
    <w:name w:val="Header Char"/>
    <w:basedOn w:val="DefaultParagraphFont"/>
    <w:link w:val="Header"/>
    <w:uiPriority w:val="99"/>
    <w:rsid w:val="00D8430D"/>
  </w:style>
  <w:style w:type="paragraph" w:styleId="Footer">
    <w:name w:val="footer"/>
    <w:basedOn w:val="Normal"/>
    <w:link w:val="FooterChar"/>
    <w:uiPriority w:val="99"/>
    <w:unhideWhenUsed/>
    <w:rsid w:val="00D8430D"/>
    <w:pPr>
      <w:tabs>
        <w:tab w:val="center" w:pos="4320"/>
        <w:tab w:val="right" w:pos="8640"/>
      </w:tabs>
    </w:pPr>
  </w:style>
  <w:style w:type="character" w:customStyle="1" w:styleId="FooterChar">
    <w:name w:val="Footer Char"/>
    <w:basedOn w:val="DefaultParagraphFont"/>
    <w:link w:val="Footer"/>
    <w:uiPriority w:val="99"/>
    <w:rsid w:val="00D8430D"/>
  </w:style>
  <w:style w:type="character" w:styleId="PageNumber">
    <w:name w:val="page number"/>
    <w:basedOn w:val="DefaultParagraphFont"/>
    <w:uiPriority w:val="99"/>
    <w:semiHidden/>
    <w:unhideWhenUsed/>
    <w:rsid w:val="00D8430D"/>
  </w:style>
  <w:style w:type="paragraph" w:customStyle="1" w:styleId="Default">
    <w:name w:val="Default"/>
    <w:rsid w:val="00756DE6"/>
    <w:pPr>
      <w:widowControl w:val="0"/>
      <w:autoSpaceDE w:val="0"/>
      <w:autoSpaceDN w:val="0"/>
      <w:adjustRightInd w:val="0"/>
    </w:pPr>
    <w:rPr>
      <w:rFonts w:ascii="Cambria" w:hAnsi="Cambria" w:cs="Cambria"/>
      <w:color w:val="000000"/>
    </w:rPr>
  </w:style>
  <w:style w:type="paragraph" w:styleId="BodyText">
    <w:name w:val="Body Text"/>
    <w:basedOn w:val="Normal"/>
    <w:link w:val="BodyTextChar"/>
    <w:uiPriority w:val="99"/>
    <w:unhideWhenUsed/>
    <w:rsid w:val="005A4F4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A4F4E"/>
    <w:rPr>
      <w:rFonts w:ascii="Times New Roman" w:eastAsia="Times New Roman" w:hAnsi="Times New Roman" w:cs="Times New Roman"/>
    </w:rPr>
  </w:style>
  <w:style w:type="paragraph" w:customStyle="1" w:styleId="Normal1">
    <w:name w:val="Normal1"/>
    <w:rsid w:val="005A4F4E"/>
    <w:pPr>
      <w:pBdr>
        <w:top w:val="nil"/>
        <w:left w:val="nil"/>
        <w:bottom w:val="nil"/>
        <w:right w:val="nil"/>
        <w:between w:val="nil"/>
      </w:pBdr>
    </w:pPr>
    <w:rPr>
      <w:rFonts w:ascii="Calibri" w:eastAsia="Calibri" w:hAnsi="Calibri" w:cs="Calibri"/>
      <w:color w:val="000000"/>
      <w:sz w:val="22"/>
      <w:szCs w:val="22"/>
    </w:rPr>
  </w:style>
  <w:style w:type="character" w:styleId="UnresolvedMention">
    <w:name w:val="Unresolved Mention"/>
    <w:basedOn w:val="DefaultParagraphFont"/>
    <w:uiPriority w:val="99"/>
    <w:semiHidden/>
    <w:unhideWhenUsed/>
    <w:rsid w:val="002C2D0F"/>
    <w:rPr>
      <w:color w:val="605E5C"/>
      <w:shd w:val="clear" w:color="auto" w:fill="E1DFDD"/>
    </w:rPr>
  </w:style>
  <w:style w:type="character" w:styleId="FollowedHyperlink">
    <w:name w:val="FollowedHyperlink"/>
    <w:basedOn w:val="DefaultParagraphFont"/>
    <w:uiPriority w:val="99"/>
    <w:semiHidden/>
    <w:unhideWhenUsed/>
    <w:rsid w:val="002C2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650">
      <w:bodyDiv w:val="1"/>
      <w:marLeft w:val="0"/>
      <w:marRight w:val="0"/>
      <w:marTop w:val="0"/>
      <w:marBottom w:val="0"/>
      <w:divBdr>
        <w:top w:val="none" w:sz="0" w:space="0" w:color="auto"/>
        <w:left w:val="none" w:sz="0" w:space="0" w:color="auto"/>
        <w:bottom w:val="none" w:sz="0" w:space="0" w:color="auto"/>
        <w:right w:val="none" w:sz="0" w:space="0" w:color="auto"/>
      </w:divBdr>
    </w:div>
    <w:div w:id="1180507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wl.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SOC.0000 Syllabus TEMPLATE v.2.0 AY2022.dotx</Template>
  <TotalTime>16</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Lowell Public Schools</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Robert DeLossa</cp:lastModifiedBy>
  <cp:revision>3</cp:revision>
  <cp:lastPrinted>2020-01-24T13:10:00Z</cp:lastPrinted>
  <dcterms:created xsi:type="dcterms:W3CDTF">2021-09-08T17:13:00Z</dcterms:created>
  <dcterms:modified xsi:type="dcterms:W3CDTF">2021-09-08T17:32:00Z</dcterms:modified>
</cp:coreProperties>
</file>